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C51E" w14:textId="77777777" w:rsidR="00C42BCF" w:rsidRPr="002E19F9" w:rsidRDefault="00C42BCF" w:rsidP="00C42BCF">
      <w:pPr>
        <w:rPr>
          <w:b/>
          <w:lang w:val="en-US"/>
        </w:rPr>
      </w:pPr>
    </w:p>
    <w:p w14:paraId="37F0BA29" w14:textId="77777777" w:rsidR="00C42BCF" w:rsidRPr="002E19F9" w:rsidRDefault="00C42BCF" w:rsidP="00C42BCF">
      <w:pPr>
        <w:rPr>
          <w:lang w:val="en-US"/>
        </w:rPr>
      </w:pPr>
    </w:p>
    <w:p w14:paraId="29227B75" w14:textId="77777777" w:rsidR="00C42BCF" w:rsidRPr="002E19F9" w:rsidRDefault="00C42BCF" w:rsidP="00C42BCF">
      <w:pPr>
        <w:rPr>
          <w:lang w:val="en-US"/>
        </w:rPr>
      </w:pPr>
    </w:p>
    <w:p w14:paraId="2AE6F2B3" w14:textId="77777777" w:rsidR="00C42BCF" w:rsidRPr="002E19F9" w:rsidRDefault="00C42BCF" w:rsidP="00C42BCF">
      <w:pPr>
        <w:rPr>
          <w:lang w:val="en-US"/>
        </w:rPr>
      </w:pPr>
    </w:p>
    <w:p w14:paraId="78F98388" w14:textId="0E1482A7" w:rsidR="00C42BCF" w:rsidRPr="002E19F9" w:rsidRDefault="002856E2" w:rsidP="00C42BCF">
      <w:pPr>
        <w:pStyle w:val="Title"/>
        <w:jc w:val="center"/>
        <w:rPr>
          <w:lang w:val="en-US"/>
        </w:rPr>
      </w:pPr>
      <w:r>
        <w:rPr>
          <w:lang w:val="en-US"/>
        </w:rPr>
        <w:t>Cloud</w:t>
      </w:r>
      <w:r w:rsidR="001439AC">
        <w:rPr>
          <w:lang w:val="en-US"/>
        </w:rPr>
        <w:t xml:space="preserve"> security governance framework</w:t>
      </w:r>
    </w:p>
    <w:p w14:paraId="1737F5B0" w14:textId="77777777" w:rsidR="00C42BCF" w:rsidRPr="002E19F9" w:rsidRDefault="00C42BCF" w:rsidP="00C42BCF">
      <w:pPr>
        <w:rPr>
          <w:lang w:val="en-US"/>
        </w:rPr>
      </w:pPr>
    </w:p>
    <w:p w14:paraId="58D92F63" w14:textId="77777777" w:rsidR="00C42BCF" w:rsidRPr="002E19F9" w:rsidRDefault="002371E0" w:rsidP="00C42BCF">
      <w:pPr>
        <w:pStyle w:val="Subtitle"/>
        <w:jc w:val="center"/>
        <w:rPr>
          <w:i w:val="0"/>
          <w:lang w:val="en-US"/>
        </w:rPr>
      </w:pPr>
      <w:r w:rsidRPr="002E19F9">
        <w:rPr>
          <w:i w:val="0"/>
          <w:noProof/>
          <w:lang w:val="en-US" w:eastAsia="nb-NO"/>
        </w:rPr>
        <w:drawing>
          <wp:inline distT="0" distB="0" distL="0" distR="0" wp14:anchorId="37FC5814" wp14:editId="66CBBD65">
            <wp:extent cx="2427963" cy="1789201"/>
            <wp:effectExtent l="0" t="0" r="0" b="1905"/>
            <wp:docPr id="13" name="Bild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7963" cy="1789201"/>
                    </a:xfrm>
                    <a:prstGeom prst="rect">
                      <a:avLst/>
                    </a:prstGeom>
                  </pic:spPr>
                </pic:pic>
              </a:graphicData>
            </a:graphic>
          </wp:inline>
        </w:drawing>
      </w:r>
    </w:p>
    <w:p w14:paraId="1EFBC9A0" w14:textId="77777777" w:rsidR="00C42BCF" w:rsidRPr="002E19F9" w:rsidRDefault="00C42BCF" w:rsidP="00C42BCF">
      <w:pPr>
        <w:rPr>
          <w:lang w:val="en-US"/>
        </w:rPr>
      </w:pPr>
    </w:p>
    <w:p w14:paraId="3C72BEBD" w14:textId="77777777" w:rsidR="00C42BCF" w:rsidRPr="002E19F9" w:rsidRDefault="00C42BCF" w:rsidP="00C42BCF">
      <w:pPr>
        <w:rPr>
          <w:lang w:val="en-US"/>
        </w:rPr>
      </w:pPr>
    </w:p>
    <w:p w14:paraId="190C3AAB" w14:textId="77777777" w:rsidR="00C42BCF" w:rsidRPr="002E19F9" w:rsidRDefault="00C42BCF" w:rsidP="00C42BCF">
      <w:pPr>
        <w:jc w:val="center"/>
        <w:rPr>
          <w:lang w:val="en-US"/>
        </w:rPr>
      </w:pPr>
      <w:r w:rsidRPr="002E19F9">
        <w:rPr>
          <w:lang w:val="en-US"/>
        </w:rPr>
        <w:br w:type="page"/>
      </w:r>
    </w:p>
    <w:sdt>
      <w:sdtPr>
        <w:rPr>
          <w:rFonts w:asciiTheme="minorHAnsi" w:eastAsiaTheme="minorHAnsi" w:hAnsiTheme="minorHAnsi" w:cstheme="minorBidi"/>
          <w:color w:val="auto"/>
          <w:sz w:val="22"/>
          <w:szCs w:val="22"/>
          <w:lang w:val="en-US" w:eastAsia="en-US"/>
        </w:rPr>
        <w:id w:val="1033763604"/>
        <w:docPartObj>
          <w:docPartGallery w:val="Table of Contents"/>
          <w:docPartUnique/>
        </w:docPartObj>
      </w:sdtPr>
      <w:sdtEndPr>
        <w:rPr>
          <w:b/>
          <w:bCs/>
        </w:rPr>
      </w:sdtEndPr>
      <w:sdtContent>
        <w:p w14:paraId="05337C14" w14:textId="77777777" w:rsidR="00C42BCF" w:rsidRPr="002E19F9" w:rsidRDefault="009E6210" w:rsidP="00C42BCF">
          <w:pPr>
            <w:pStyle w:val="TOCHeading"/>
            <w:rPr>
              <w:lang w:val="en-US"/>
            </w:rPr>
          </w:pPr>
          <w:r w:rsidRPr="002E19F9">
            <w:rPr>
              <w:lang w:val="en-US"/>
            </w:rPr>
            <w:t>Table of contents</w:t>
          </w:r>
        </w:p>
        <w:p w14:paraId="33C21D9E" w14:textId="309EF933" w:rsidR="00D11519" w:rsidRDefault="00C42BCF">
          <w:pPr>
            <w:pStyle w:val="TOC1"/>
            <w:tabs>
              <w:tab w:val="right" w:leader="dot" w:pos="9060"/>
            </w:tabs>
            <w:rPr>
              <w:rFonts w:eastAsiaTheme="minorEastAsia"/>
              <w:b w:val="0"/>
              <w:bCs w:val="0"/>
              <w:caps w:val="0"/>
              <w:noProof/>
              <w:kern w:val="2"/>
              <w:sz w:val="22"/>
              <w:szCs w:val="22"/>
              <w:lang w:val="en-US"/>
              <w14:ligatures w14:val="standardContextual"/>
            </w:rPr>
          </w:pPr>
          <w:r w:rsidRPr="002E19F9">
            <w:rPr>
              <w:lang w:val="en-US"/>
            </w:rPr>
            <w:fldChar w:fldCharType="begin"/>
          </w:r>
          <w:r w:rsidRPr="002E19F9">
            <w:rPr>
              <w:lang w:val="en-US"/>
            </w:rPr>
            <w:instrText xml:space="preserve"> TOC \o "1-3" \h \z \u </w:instrText>
          </w:r>
          <w:r w:rsidRPr="002E19F9">
            <w:rPr>
              <w:lang w:val="en-US"/>
            </w:rPr>
            <w:fldChar w:fldCharType="separate"/>
          </w:r>
          <w:hyperlink w:anchor="_Toc157512512" w:history="1">
            <w:r w:rsidR="00D11519" w:rsidRPr="006C4934">
              <w:rPr>
                <w:rStyle w:val="Hyperlink"/>
                <w:noProof/>
                <w:lang w:val="en-US"/>
              </w:rPr>
              <w:t>Executive Summary</w:t>
            </w:r>
            <w:r w:rsidR="00D11519">
              <w:rPr>
                <w:noProof/>
                <w:webHidden/>
              </w:rPr>
              <w:tab/>
            </w:r>
            <w:r w:rsidR="00D11519">
              <w:rPr>
                <w:noProof/>
                <w:webHidden/>
              </w:rPr>
              <w:fldChar w:fldCharType="begin"/>
            </w:r>
            <w:r w:rsidR="00D11519">
              <w:rPr>
                <w:noProof/>
                <w:webHidden/>
              </w:rPr>
              <w:instrText xml:space="preserve"> PAGEREF _Toc157512512 \h </w:instrText>
            </w:r>
            <w:r w:rsidR="00D11519">
              <w:rPr>
                <w:noProof/>
                <w:webHidden/>
              </w:rPr>
            </w:r>
            <w:r w:rsidR="00D11519">
              <w:rPr>
                <w:noProof/>
                <w:webHidden/>
              </w:rPr>
              <w:fldChar w:fldCharType="separate"/>
            </w:r>
            <w:r w:rsidR="00D11519">
              <w:rPr>
                <w:noProof/>
                <w:webHidden/>
              </w:rPr>
              <w:t>4</w:t>
            </w:r>
            <w:r w:rsidR="00D11519">
              <w:rPr>
                <w:noProof/>
                <w:webHidden/>
              </w:rPr>
              <w:fldChar w:fldCharType="end"/>
            </w:r>
          </w:hyperlink>
        </w:p>
        <w:p w14:paraId="38F70BF8" w14:textId="52CDA278" w:rsidR="00D11519" w:rsidRDefault="00D11519">
          <w:pPr>
            <w:pStyle w:val="TOC2"/>
            <w:tabs>
              <w:tab w:val="right" w:leader="dot" w:pos="9060"/>
            </w:tabs>
            <w:rPr>
              <w:rFonts w:eastAsiaTheme="minorEastAsia"/>
              <w:smallCaps w:val="0"/>
              <w:noProof/>
              <w:kern w:val="2"/>
              <w:sz w:val="22"/>
              <w:szCs w:val="22"/>
              <w:lang w:val="en-US"/>
              <w14:ligatures w14:val="standardContextual"/>
            </w:rPr>
          </w:pPr>
          <w:hyperlink w:anchor="_Toc157512513" w:history="1">
            <w:r w:rsidRPr="006C4934">
              <w:rPr>
                <w:rStyle w:val="Hyperlink"/>
                <w:noProof/>
                <w:lang w:val="en-US"/>
              </w:rPr>
              <w:t>Terms and abbreviations</w:t>
            </w:r>
            <w:r>
              <w:rPr>
                <w:noProof/>
                <w:webHidden/>
              </w:rPr>
              <w:tab/>
            </w:r>
            <w:r>
              <w:rPr>
                <w:noProof/>
                <w:webHidden/>
              </w:rPr>
              <w:fldChar w:fldCharType="begin"/>
            </w:r>
            <w:r>
              <w:rPr>
                <w:noProof/>
                <w:webHidden/>
              </w:rPr>
              <w:instrText xml:space="preserve"> PAGEREF _Toc157512513 \h </w:instrText>
            </w:r>
            <w:r>
              <w:rPr>
                <w:noProof/>
                <w:webHidden/>
              </w:rPr>
            </w:r>
            <w:r>
              <w:rPr>
                <w:noProof/>
                <w:webHidden/>
              </w:rPr>
              <w:fldChar w:fldCharType="separate"/>
            </w:r>
            <w:r>
              <w:rPr>
                <w:noProof/>
                <w:webHidden/>
              </w:rPr>
              <w:t>5</w:t>
            </w:r>
            <w:r>
              <w:rPr>
                <w:noProof/>
                <w:webHidden/>
              </w:rPr>
              <w:fldChar w:fldCharType="end"/>
            </w:r>
          </w:hyperlink>
        </w:p>
        <w:p w14:paraId="7892ED33" w14:textId="6E1FB6F9" w:rsidR="00D11519" w:rsidRDefault="00D11519">
          <w:pPr>
            <w:pStyle w:val="TOC1"/>
            <w:tabs>
              <w:tab w:val="left" w:pos="440"/>
              <w:tab w:val="right" w:leader="dot" w:pos="9060"/>
            </w:tabs>
            <w:rPr>
              <w:rFonts w:eastAsiaTheme="minorEastAsia"/>
              <w:b w:val="0"/>
              <w:bCs w:val="0"/>
              <w:caps w:val="0"/>
              <w:noProof/>
              <w:kern w:val="2"/>
              <w:sz w:val="22"/>
              <w:szCs w:val="22"/>
              <w:lang w:val="en-US"/>
              <w14:ligatures w14:val="standardContextual"/>
            </w:rPr>
          </w:pPr>
          <w:hyperlink w:anchor="_Toc157512514" w:history="1">
            <w:r w:rsidRPr="006C4934">
              <w:rPr>
                <w:rStyle w:val="Hyperlink"/>
                <w:noProof/>
                <w:lang w:val="en-US"/>
              </w:rPr>
              <w:t>1</w:t>
            </w:r>
            <w:r>
              <w:rPr>
                <w:rFonts w:eastAsiaTheme="minorEastAsia"/>
                <w:b w:val="0"/>
                <w:bCs w:val="0"/>
                <w:caps w:val="0"/>
                <w:noProof/>
                <w:kern w:val="2"/>
                <w:sz w:val="22"/>
                <w:szCs w:val="22"/>
                <w:lang w:val="en-US"/>
                <w14:ligatures w14:val="standardContextual"/>
              </w:rPr>
              <w:tab/>
            </w:r>
            <w:r w:rsidRPr="006C4934">
              <w:rPr>
                <w:rStyle w:val="Hyperlink"/>
                <w:noProof/>
                <w:lang w:val="en-US"/>
              </w:rPr>
              <w:t>Introduction</w:t>
            </w:r>
            <w:r>
              <w:rPr>
                <w:noProof/>
                <w:webHidden/>
              </w:rPr>
              <w:tab/>
            </w:r>
            <w:r>
              <w:rPr>
                <w:noProof/>
                <w:webHidden/>
              </w:rPr>
              <w:fldChar w:fldCharType="begin"/>
            </w:r>
            <w:r>
              <w:rPr>
                <w:noProof/>
                <w:webHidden/>
              </w:rPr>
              <w:instrText xml:space="preserve"> PAGEREF _Toc157512514 \h </w:instrText>
            </w:r>
            <w:r>
              <w:rPr>
                <w:noProof/>
                <w:webHidden/>
              </w:rPr>
            </w:r>
            <w:r>
              <w:rPr>
                <w:noProof/>
                <w:webHidden/>
              </w:rPr>
              <w:fldChar w:fldCharType="separate"/>
            </w:r>
            <w:r>
              <w:rPr>
                <w:noProof/>
                <w:webHidden/>
              </w:rPr>
              <w:t>5</w:t>
            </w:r>
            <w:r>
              <w:rPr>
                <w:noProof/>
                <w:webHidden/>
              </w:rPr>
              <w:fldChar w:fldCharType="end"/>
            </w:r>
          </w:hyperlink>
        </w:p>
        <w:p w14:paraId="37A2C200" w14:textId="033E1C33" w:rsidR="00D11519" w:rsidRDefault="00D11519">
          <w:pPr>
            <w:pStyle w:val="TOC1"/>
            <w:tabs>
              <w:tab w:val="left" w:pos="440"/>
              <w:tab w:val="right" w:leader="dot" w:pos="9060"/>
            </w:tabs>
            <w:rPr>
              <w:rFonts w:eastAsiaTheme="minorEastAsia"/>
              <w:b w:val="0"/>
              <w:bCs w:val="0"/>
              <w:caps w:val="0"/>
              <w:noProof/>
              <w:kern w:val="2"/>
              <w:sz w:val="22"/>
              <w:szCs w:val="22"/>
              <w:lang w:val="en-US"/>
              <w14:ligatures w14:val="standardContextual"/>
            </w:rPr>
          </w:pPr>
          <w:hyperlink w:anchor="_Toc157512515" w:history="1">
            <w:r w:rsidRPr="006C4934">
              <w:rPr>
                <w:rStyle w:val="Hyperlink"/>
                <w:noProof/>
                <w:lang w:val="en-US"/>
              </w:rPr>
              <w:t>2</w:t>
            </w:r>
            <w:r>
              <w:rPr>
                <w:rFonts w:eastAsiaTheme="minorEastAsia"/>
                <w:b w:val="0"/>
                <w:bCs w:val="0"/>
                <w:caps w:val="0"/>
                <w:noProof/>
                <w:kern w:val="2"/>
                <w:sz w:val="22"/>
                <w:szCs w:val="22"/>
                <w:lang w:val="en-US"/>
                <w14:ligatures w14:val="standardContextual"/>
              </w:rPr>
              <w:tab/>
            </w:r>
            <w:r w:rsidRPr="006C4934">
              <w:rPr>
                <w:rStyle w:val="Hyperlink"/>
                <w:noProof/>
                <w:lang w:val="en-US"/>
              </w:rPr>
              <w:t>Direct</w:t>
            </w:r>
            <w:r>
              <w:rPr>
                <w:noProof/>
                <w:webHidden/>
              </w:rPr>
              <w:tab/>
            </w:r>
            <w:r>
              <w:rPr>
                <w:noProof/>
                <w:webHidden/>
              </w:rPr>
              <w:fldChar w:fldCharType="begin"/>
            </w:r>
            <w:r>
              <w:rPr>
                <w:noProof/>
                <w:webHidden/>
              </w:rPr>
              <w:instrText xml:space="preserve"> PAGEREF _Toc157512515 \h </w:instrText>
            </w:r>
            <w:r>
              <w:rPr>
                <w:noProof/>
                <w:webHidden/>
              </w:rPr>
            </w:r>
            <w:r>
              <w:rPr>
                <w:noProof/>
                <w:webHidden/>
              </w:rPr>
              <w:fldChar w:fldCharType="separate"/>
            </w:r>
            <w:r>
              <w:rPr>
                <w:noProof/>
                <w:webHidden/>
              </w:rPr>
              <w:t>5</w:t>
            </w:r>
            <w:r>
              <w:rPr>
                <w:noProof/>
                <w:webHidden/>
              </w:rPr>
              <w:fldChar w:fldCharType="end"/>
            </w:r>
          </w:hyperlink>
        </w:p>
        <w:p w14:paraId="79F9593B" w14:textId="28C2C6D1" w:rsidR="00D11519" w:rsidRDefault="00D11519">
          <w:pPr>
            <w:pStyle w:val="TOC2"/>
            <w:tabs>
              <w:tab w:val="left" w:pos="880"/>
              <w:tab w:val="right" w:leader="dot" w:pos="9060"/>
            </w:tabs>
            <w:rPr>
              <w:rFonts w:eastAsiaTheme="minorEastAsia"/>
              <w:smallCaps w:val="0"/>
              <w:noProof/>
              <w:kern w:val="2"/>
              <w:sz w:val="22"/>
              <w:szCs w:val="22"/>
              <w:lang w:val="en-US"/>
              <w14:ligatures w14:val="standardContextual"/>
            </w:rPr>
          </w:pPr>
          <w:hyperlink w:anchor="_Toc157512516" w:history="1">
            <w:r w:rsidRPr="006C4934">
              <w:rPr>
                <w:rStyle w:val="Hyperlink"/>
                <w:noProof/>
                <w:lang w:val="en-US"/>
                <w14:scene3d>
                  <w14:camera w14:prst="orthographicFront"/>
                  <w14:lightRig w14:rig="threePt" w14:dir="t">
                    <w14:rot w14:lat="0" w14:lon="0" w14:rev="0"/>
                  </w14:lightRig>
                </w14:scene3d>
              </w:rPr>
              <w:t>2.1</w:t>
            </w:r>
            <w:r>
              <w:rPr>
                <w:rFonts w:eastAsiaTheme="minorEastAsia"/>
                <w:smallCaps w:val="0"/>
                <w:noProof/>
                <w:kern w:val="2"/>
                <w:sz w:val="22"/>
                <w:szCs w:val="22"/>
                <w:lang w:val="en-US"/>
                <w14:ligatures w14:val="standardContextual"/>
              </w:rPr>
              <w:tab/>
            </w:r>
            <w:r w:rsidRPr="006C4934">
              <w:rPr>
                <w:rStyle w:val="Hyperlink"/>
                <w:noProof/>
                <w:lang w:val="en-US"/>
              </w:rPr>
              <w:t>Tasks</w:t>
            </w:r>
            <w:r>
              <w:rPr>
                <w:noProof/>
                <w:webHidden/>
              </w:rPr>
              <w:tab/>
            </w:r>
            <w:r>
              <w:rPr>
                <w:noProof/>
                <w:webHidden/>
              </w:rPr>
              <w:fldChar w:fldCharType="begin"/>
            </w:r>
            <w:r>
              <w:rPr>
                <w:noProof/>
                <w:webHidden/>
              </w:rPr>
              <w:instrText xml:space="preserve"> PAGEREF _Toc157512516 \h </w:instrText>
            </w:r>
            <w:r>
              <w:rPr>
                <w:noProof/>
                <w:webHidden/>
              </w:rPr>
            </w:r>
            <w:r>
              <w:rPr>
                <w:noProof/>
                <w:webHidden/>
              </w:rPr>
              <w:fldChar w:fldCharType="separate"/>
            </w:r>
            <w:r>
              <w:rPr>
                <w:noProof/>
                <w:webHidden/>
              </w:rPr>
              <w:t>5</w:t>
            </w:r>
            <w:r>
              <w:rPr>
                <w:noProof/>
                <w:webHidden/>
              </w:rPr>
              <w:fldChar w:fldCharType="end"/>
            </w:r>
          </w:hyperlink>
        </w:p>
        <w:p w14:paraId="6DE12777" w14:textId="2F409D9C" w:rsidR="00D11519" w:rsidRDefault="00D11519">
          <w:pPr>
            <w:pStyle w:val="TOC2"/>
            <w:tabs>
              <w:tab w:val="left" w:pos="880"/>
              <w:tab w:val="right" w:leader="dot" w:pos="9060"/>
            </w:tabs>
            <w:rPr>
              <w:rFonts w:eastAsiaTheme="minorEastAsia"/>
              <w:smallCaps w:val="0"/>
              <w:noProof/>
              <w:kern w:val="2"/>
              <w:sz w:val="22"/>
              <w:szCs w:val="22"/>
              <w:lang w:val="en-US"/>
              <w14:ligatures w14:val="standardContextual"/>
            </w:rPr>
          </w:pPr>
          <w:hyperlink w:anchor="_Toc157512517" w:history="1">
            <w:r w:rsidRPr="006C4934">
              <w:rPr>
                <w:rStyle w:val="Hyperlink"/>
                <w:noProof/>
                <w:lang w:val="en-US"/>
                <w14:scene3d>
                  <w14:camera w14:prst="orthographicFront"/>
                  <w14:lightRig w14:rig="threePt" w14:dir="t">
                    <w14:rot w14:lat="0" w14:lon="0" w14:rev="0"/>
                  </w14:lightRig>
                </w14:scene3d>
              </w:rPr>
              <w:t>2.2</w:t>
            </w:r>
            <w:r>
              <w:rPr>
                <w:rFonts w:eastAsiaTheme="minorEastAsia"/>
                <w:smallCaps w:val="0"/>
                <w:noProof/>
                <w:kern w:val="2"/>
                <w:sz w:val="22"/>
                <w:szCs w:val="22"/>
                <w:lang w:val="en-US"/>
                <w14:ligatures w14:val="standardContextual"/>
              </w:rPr>
              <w:tab/>
            </w:r>
            <w:r w:rsidRPr="006C4934">
              <w:rPr>
                <w:rStyle w:val="Hyperlink"/>
                <w:noProof/>
                <w:lang w:val="en-US"/>
              </w:rPr>
              <w:t>Responsibe parties</w:t>
            </w:r>
            <w:r>
              <w:rPr>
                <w:noProof/>
                <w:webHidden/>
              </w:rPr>
              <w:tab/>
            </w:r>
            <w:r>
              <w:rPr>
                <w:noProof/>
                <w:webHidden/>
              </w:rPr>
              <w:fldChar w:fldCharType="begin"/>
            </w:r>
            <w:r>
              <w:rPr>
                <w:noProof/>
                <w:webHidden/>
              </w:rPr>
              <w:instrText xml:space="preserve"> PAGEREF _Toc157512517 \h </w:instrText>
            </w:r>
            <w:r>
              <w:rPr>
                <w:noProof/>
                <w:webHidden/>
              </w:rPr>
            </w:r>
            <w:r>
              <w:rPr>
                <w:noProof/>
                <w:webHidden/>
              </w:rPr>
              <w:fldChar w:fldCharType="separate"/>
            </w:r>
            <w:r>
              <w:rPr>
                <w:noProof/>
                <w:webHidden/>
              </w:rPr>
              <w:t>6</w:t>
            </w:r>
            <w:r>
              <w:rPr>
                <w:noProof/>
                <w:webHidden/>
              </w:rPr>
              <w:fldChar w:fldCharType="end"/>
            </w:r>
          </w:hyperlink>
        </w:p>
        <w:p w14:paraId="71B3E3F5" w14:textId="2A52F1FA" w:rsidR="00D11519" w:rsidRDefault="00D11519">
          <w:pPr>
            <w:pStyle w:val="TOC2"/>
            <w:tabs>
              <w:tab w:val="left" w:pos="880"/>
              <w:tab w:val="right" w:leader="dot" w:pos="9060"/>
            </w:tabs>
            <w:rPr>
              <w:rFonts w:eastAsiaTheme="minorEastAsia"/>
              <w:smallCaps w:val="0"/>
              <w:noProof/>
              <w:kern w:val="2"/>
              <w:sz w:val="22"/>
              <w:szCs w:val="22"/>
              <w:lang w:val="en-US"/>
              <w14:ligatures w14:val="standardContextual"/>
            </w:rPr>
          </w:pPr>
          <w:hyperlink w:anchor="_Toc157512518" w:history="1">
            <w:r w:rsidRPr="006C4934">
              <w:rPr>
                <w:rStyle w:val="Hyperlink"/>
                <w:noProof/>
                <w:lang w:val="en-US"/>
                <w14:scene3d>
                  <w14:camera w14:prst="orthographicFront"/>
                  <w14:lightRig w14:rig="threePt" w14:dir="t">
                    <w14:rot w14:lat="0" w14:lon="0" w14:rev="0"/>
                  </w14:lightRig>
                </w14:scene3d>
              </w:rPr>
              <w:t>2.3</w:t>
            </w:r>
            <w:r>
              <w:rPr>
                <w:rFonts w:eastAsiaTheme="minorEastAsia"/>
                <w:smallCaps w:val="0"/>
                <w:noProof/>
                <w:kern w:val="2"/>
                <w:sz w:val="22"/>
                <w:szCs w:val="22"/>
                <w:lang w:val="en-US"/>
                <w14:ligatures w14:val="standardContextual"/>
              </w:rPr>
              <w:tab/>
            </w:r>
            <w:r w:rsidRPr="006C4934">
              <w:rPr>
                <w:rStyle w:val="Hyperlink"/>
                <w:noProof/>
                <w:lang w:val="en-US"/>
              </w:rPr>
              <w:t>Direct Process RACI Matrix</w:t>
            </w:r>
            <w:r>
              <w:rPr>
                <w:noProof/>
                <w:webHidden/>
              </w:rPr>
              <w:tab/>
            </w:r>
            <w:r>
              <w:rPr>
                <w:noProof/>
                <w:webHidden/>
              </w:rPr>
              <w:fldChar w:fldCharType="begin"/>
            </w:r>
            <w:r>
              <w:rPr>
                <w:noProof/>
                <w:webHidden/>
              </w:rPr>
              <w:instrText xml:space="preserve"> PAGEREF _Toc157512518 \h </w:instrText>
            </w:r>
            <w:r>
              <w:rPr>
                <w:noProof/>
                <w:webHidden/>
              </w:rPr>
            </w:r>
            <w:r>
              <w:rPr>
                <w:noProof/>
                <w:webHidden/>
              </w:rPr>
              <w:fldChar w:fldCharType="separate"/>
            </w:r>
            <w:r>
              <w:rPr>
                <w:noProof/>
                <w:webHidden/>
              </w:rPr>
              <w:t>6</w:t>
            </w:r>
            <w:r>
              <w:rPr>
                <w:noProof/>
                <w:webHidden/>
              </w:rPr>
              <w:fldChar w:fldCharType="end"/>
            </w:r>
          </w:hyperlink>
        </w:p>
        <w:p w14:paraId="1D3D2538" w14:textId="220A63C3" w:rsidR="00D11519" w:rsidRDefault="00D11519">
          <w:pPr>
            <w:pStyle w:val="TOC1"/>
            <w:tabs>
              <w:tab w:val="left" w:pos="440"/>
              <w:tab w:val="right" w:leader="dot" w:pos="9060"/>
            </w:tabs>
            <w:rPr>
              <w:rFonts w:eastAsiaTheme="minorEastAsia"/>
              <w:b w:val="0"/>
              <w:bCs w:val="0"/>
              <w:caps w:val="0"/>
              <w:noProof/>
              <w:kern w:val="2"/>
              <w:sz w:val="22"/>
              <w:szCs w:val="22"/>
              <w:lang w:val="en-US"/>
              <w14:ligatures w14:val="standardContextual"/>
            </w:rPr>
          </w:pPr>
          <w:hyperlink w:anchor="_Toc157512519" w:history="1">
            <w:r w:rsidRPr="006C4934">
              <w:rPr>
                <w:rStyle w:val="Hyperlink"/>
                <w:noProof/>
                <w:lang w:val="en-US"/>
              </w:rPr>
              <w:t>3</w:t>
            </w:r>
            <w:r>
              <w:rPr>
                <w:rFonts w:eastAsiaTheme="minorEastAsia"/>
                <w:b w:val="0"/>
                <w:bCs w:val="0"/>
                <w:caps w:val="0"/>
                <w:noProof/>
                <w:kern w:val="2"/>
                <w:sz w:val="22"/>
                <w:szCs w:val="22"/>
                <w:lang w:val="en-US"/>
                <w14:ligatures w14:val="standardContextual"/>
              </w:rPr>
              <w:tab/>
            </w:r>
            <w:r w:rsidRPr="006C4934">
              <w:rPr>
                <w:rStyle w:val="Hyperlink"/>
                <w:noProof/>
                <w:lang w:val="en-US"/>
              </w:rPr>
              <w:t>Monitor</w:t>
            </w:r>
            <w:r>
              <w:rPr>
                <w:noProof/>
                <w:webHidden/>
              </w:rPr>
              <w:tab/>
            </w:r>
            <w:r>
              <w:rPr>
                <w:noProof/>
                <w:webHidden/>
              </w:rPr>
              <w:fldChar w:fldCharType="begin"/>
            </w:r>
            <w:r>
              <w:rPr>
                <w:noProof/>
                <w:webHidden/>
              </w:rPr>
              <w:instrText xml:space="preserve"> PAGEREF _Toc157512519 \h </w:instrText>
            </w:r>
            <w:r>
              <w:rPr>
                <w:noProof/>
                <w:webHidden/>
              </w:rPr>
            </w:r>
            <w:r>
              <w:rPr>
                <w:noProof/>
                <w:webHidden/>
              </w:rPr>
              <w:fldChar w:fldCharType="separate"/>
            </w:r>
            <w:r>
              <w:rPr>
                <w:noProof/>
                <w:webHidden/>
              </w:rPr>
              <w:t>7</w:t>
            </w:r>
            <w:r>
              <w:rPr>
                <w:noProof/>
                <w:webHidden/>
              </w:rPr>
              <w:fldChar w:fldCharType="end"/>
            </w:r>
          </w:hyperlink>
        </w:p>
        <w:p w14:paraId="4DC98885" w14:textId="0BDD3875" w:rsidR="00D11519" w:rsidRDefault="00D11519">
          <w:pPr>
            <w:pStyle w:val="TOC2"/>
            <w:tabs>
              <w:tab w:val="left" w:pos="880"/>
              <w:tab w:val="right" w:leader="dot" w:pos="9060"/>
            </w:tabs>
            <w:rPr>
              <w:rFonts w:eastAsiaTheme="minorEastAsia"/>
              <w:smallCaps w:val="0"/>
              <w:noProof/>
              <w:kern w:val="2"/>
              <w:sz w:val="22"/>
              <w:szCs w:val="22"/>
              <w:lang w:val="en-US"/>
              <w14:ligatures w14:val="standardContextual"/>
            </w:rPr>
          </w:pPr>
          <w:hyperlink w:anchor="_Toc157512520" w:history="1">
            <w:r w:rsidRPr="006C4934">
              <w:rPr>
                <w:rStyle w:val="Hyperlink"/>
                <w:noProof/>
                <w:lang w:val="en-US"/>
                <w14:scene3d>
                  <w14:camera w14:prst="orthographicFront"/>
                  <w14:lightRig w14:rig="threePt" w14:dir="t">
                    <w14:rot w14:lat="0" w14:lon="0" w14:rev="0"/>
                  </w14:lightRig>
                </w14:scene3d>
              </w:rPr>
              <w:t>3.1</w:t>
            </w:r>
            <w:r>
              <w:rPr>
                <w:rFonts w:eastAsiaTheme="minorEastAsia"/>
                <w:smallCaps w:val="0"/>
                <w:noProof/>
                <w:kern w:val="2"/>
                <w:sz w:val="22"/>
                <w:szCs w:val="22"/>
                <w:lang w:val="en-US"/>
                <w14:ligatures w14:val="standardContextual"/>
              </w:rPr>
              <w:tab/>
            </w:r>
            <w:r w:rsidRPr="006C4934">
              <w:rPr>
                <w:rStyle w:val="Hyperlink"/>
                <w:noProof/>
                <w:lang w:val="en-US"/>
              </w:rPr>
              <w:t>Tasks</w:t>
            </w:r>
            <w:r>
              <w:rPr>
                <w:noProof/>
                <w:webHidden/>
              </w:rPr>
              <w:tab/>
            </w:r>
            <w:r>
              <w:rPr>
                <w:noProof/>
                <w:webHidden/>
              </w:rPr>
              <w:fldChar w:fldCharType="begin"/>
            </w:r>
            <w:r>
              <w:rPr>
                <w:noProof/>
                <w:webHidden/>
              </w:rPr>
              <w:instrText xml:space="preserve"> PAGEREF _Toc157512520 \h </w:instrText>
            </w:r>
            <w:r>
              <w:rPr>
                <w:noProof/>
                <w:webHidden/>
              </w:rPr>
            </w:r>
            <w:r>
              <w:rPr>
                <w:noProof/>
                <w:webHidden/>
              </w:rPr>
              <w:fldChar w:fldCharType="separate"/>
            </w:r>
            <w:r>
              <w:rPr>
                <w:noProof/>
                <w:webHidden/>
              </w:rPr>
              <w:t>7</w:t>
            </w:r>
            <w:r>
              <w:rPr>
                <w:noProof/>
                <w:webHidden/>
              </w:rPr>
              <w:fldChar w:fldCharType="end"/>
            </w:r>
          </w:hyperlink>
        </w:p>
        <w:p w14:paraId="4787327A" w14:textId="1FB2F4A5" w:rsidR="00D11519" w:rsidRDefault="00D11519">
          <w:pPr>
            <w:pStyle w:val="TOC2"/>
            <w:tabs>
              <w:tab w:val="left" w:pos="880"/>
              <w:tab w:val="right" w:leader="dot" w:pos="9060"/>
            </w:tabs>
            <w:rPr>
              <w:rFonts w:eastAsiaTheme="minorEastAsia"/>
              <w:smallCaps w:val="0"/>
              <w:noProof/>
              <w:kern w:val="2"/>
              <w:sz w:val="22"/>
              <w:szCs w:val="22"/>
              <w:lang w:val="en-US"/>
              <w14:ligatures w14:val="standardContextual"/>
            </w:rPr>
          </w:pPr>
          <w:hyperlink w:anchor="_Toc157512521" w:history="1">
            <w:r w:rsidRPr="006C4934">
              <w:rPr>
                <w:rStyle w:val="Hyperlink"/>
                <w:noProof/>
                <w:lang w:val="en-US"/>
                <w14:scene3d>
                  <w14:camera w14:prst="orthographicFront"/>
                  <w14:lightRig w14:rig="threePt" w14:dir="t">
                    <w14:rot w14:lat="0" w14:lon="0" w14:rev="0"/>
                  </w14:lightRig>
                </w14:scene3d>
              </w:rPr>
              <w:t>3.2</w:t>
            </w:r>
            <w:r>
              <w:rPr>
                <w:rFonts w:eastAsiaTheme="minorEastAsia"/>
                <w:smallCaps w:val="0"/>
                <w:noProof/>
                <w:kern w:val="2"/>
                <w:sz w:val="22"/>
                <w:szCs w:val="22"/>
                <w:lang w:val="en-US"/>
                <w14:ligatures w14:val="standardContextual"/>
              </w:rPr>
              <w:tab/>
            </w:r>
            <w:r w:rsidRPr="006C4934">
              <w:rPr>
                <w:rStyle w:val="Hyperlink"/>
                <w:noProof/>
                <w:lang w:val="en-US"/>
              </w:rPr>
              <w:t>Responsible Parties</w:t>
            </w:r>
            <w:r>
              <w:rPr>
                <w:noProof/>
                <w:webHidden/>
              </w:rPr>
              <w:tab/>
            </w:r>
            <w:r>
              <w:rPr>
                <w:noProof/>
                <w:webHidden/>
              </w:rPr>
              <w:fldChar w:fldCharType="begin"/>
            </w:r>
            <w:r>
              <w:rPr>
                <w:noProof/>
                <w:webHidden/>
              </w:rPr>
              <w:instrText xml:space="preserve"> PAGEREF _Toc157512521 \h </w:instrText>
            </w:r>
            <w:r>
              <w:rPr>
                <w:noProof/>
                <w:webHidden/>
              </w:rPr>
            </w:r>
            <w:r>
              <w:rPr>
                <w:noProof/>
                <w:webHidden/>
              </w:rPr>
              <w:fldChar w:fldCharType="separate"/>
            </w:r>
            <w:r>
              <w:rPr>
                <w:noProof/>
                <w:webHidden/>
              </w:rPr>
              <w:t>7</w:t>
            </w:r>
            <w:r>
              <w:rPr>
                <w:noProof/>
                <w:webHidden/>
              </w:rPr>
              <w:fldChar w:fldCharType="end"/>
            </w:r>
          </w:hyperlink>
        </w:p>
        <w:p w14:paraId="28A85C32" w14:textId="4206DF47" w:rsidR="00D11519" w:rsidRDefault="00D11519">
          <w:pPr>
            <w:pStyle w:val="TOC2"/>
            <w:tabs>
              <w:tab w:val="left" w:pos="880"/>
              <w:tab w:val="right" w:leader="dot" w:pos="9060"/>
            </w:tabs>
            <w:rPr>
              <w:rFonts w:eastAsiaTheme="minorEastAsia"/>
              <w:smallCaps w:val="0"/>
              <w:noProof/>
              <w:kern w:val="2"/>
              <w:sz w:val="22"/>
              <w:szCs w:val="22"/>
              <w:lang w:val="en-US"/>
              <w14:ligatures w14:val="standardContextual"/>
            </w:rPr>
          </w:pPr>
          <w:hyperlink w:anchor="_Toc157512522" w:history="1">
            <w:r w:rsidRPr="006C4934">
              <w:rPr>
                <w:rStyle w:val="Hyperlink"/>
                <w:noProof/>
                <w14:scene3d>
                  <w14:camera w14:prst="orthographicFront"/>
                  <w14:lightRig w14:rig="threePt" w14:dir="t">
                    <w14:rot w14:lat="0" w14:lon="0" w14:rev="0"/>
                  </w14:lightRig>
                </w14:scene3d>
              </w:rPr>
              <w:t>3.3</w:t>
            </w:r>
            <w:r>
              <w:rPr>
                <w:rFonts w:eastAsiaTheme="minorEastAsia"/>
                <w:smallCaps w:val="0"/>
                <w:noProof/>
                <w:kern w:val="2"/>
                <w:sz w:val="22"/>
                <w:szCs w:val="22"/>
                <w:lang w:val="en-US"/>
                <w14:ligatures w14:val="standardContextual"/>
              </w:rPr>
              <w:tab/>
            </w:r>
            <w:r w:rsidRPr="006C4934">
              <w:rPr>
                <w:rStyle w:val="Hyperlink"/>
                <w:noProof/>
              </w:rPr>
              <w:t>Monitor Process RACI Matrix</w:t>
            </w:r>
            <w:r>
              <w:rPr>
                <w:noProof/>
                <w:webHidden/>
              </w:rPr>
              <w:tab/>
            </w:r>
            <w:r>
              <w:rPr>
                <w:noProof/>
                <w:webHidden/>
              </w:rPr>
              <w:fldChar w:fldCharType="begin"/>
            </w:r>
            <w:r>
              <w:rPr>
                <w:noProof/>
                <w:webHidden/>
              </w:rPr>
              <w:instrText xml:space="preserve"> PAGEREF _Toc157512522 \h </w:instrText>
            </w:r>
            <w:r>
              <w:rPr>
                <w:noProof/>
                <w:webHidden/>
              </w:rPr>
            </w:r>
            <w:r>
              <w:rPr>
                <w:noProof/>
                <w:webHidden/>
              </w:rPr>
              <w:fldChar w:fldCharType="separate"/>
            </w:r>
            <w:r>
              <w:rPr>
                <w:noProof/>
                <w:webHidden/>
              </w:rPr>
              <w:t>7</w:t>
            </w:r>
            <w:r>
              <w:rPr>
                <w:noProof/>
                <w:webHidden/>
              </w:rPr>
              <w:fldChar w:fldCharType="end"/>
            </w:r>
          </w:hyperlink>
        </w:p>
        <w:p w14:paraId="5DE5B6E4" w14:textId="1CFF48FA" w:rsidR="00D11519" w:rsidRDefault="00D11519">
          <w:pPr>
            <w:pStyle w:val="TOC1"/>
            <w:tabs>
              <w:tab w:val="left" w:pos="440"/>
              <w:tab w:val="right" w:leader="dot" w:pos="9060"/>
            </w:tabs>
            <w:rPr>
              <w:rFonts w:eastAsiaTheme="minorEastAsia"/>
              <w:b w:val="0"/>
              <w:bCs w:val="0"/>
              <w:caps w:val="0"/>
              <w:noProof/>
              <w:kern w:val="2"/>
              <w:sz w:val="22"/>
              <w:szCs w:val="22"/>
              <w:lang w:val="en-US"/>
              <w14:ligatures w14:val="standardContextual"/>
            </w:rPr>
          </w:pPr>
          <w:hyperlink w:anchor="_Toc157512523" w:history="1">
            <w:r w:rsidRPr="006C4934">
              <w:rPr>
                <w:rStyle w:val="Hyperlink"/>
                <w:noProof/>
                <w:lang w:val="en-US"/>
              </w:rPr>
              <w:t>4</w:t>
            </w:r>
            <w:r>
              <w:rPr>
                <w:rFonts w:eastAsiaTheme="minorEastAsia"/>
                <w:b w:val="0"/>
                <w:bCs w:val="0"/>
                <w:caps w:val="0"/>
                <w:noProof/>
                <w:kern w:val="2"/>
                <w:sz w:val="22"/>
                <w:szCs w:val="22"/>
                <w:lang w:val="en-US"/>
                <w14:ligatures w14:val="standardContextual"/>
              </w:rPr>
              <w:tab/>
            </w:r>
            <w:r w:rsidRPr="006C4934">
              <w:rPr>
                <w:rStyle w:val="Hyperlink"/>
                <w:noProof/>
                <w:lang w:val="en-US"/>
              </w:rPr>
              <w:t>Evaluate</w:t>
            </w:r>
            <w:r>
              <w:rPr>
                <w:noProof/>
                <w:webHidden/>
              </w:rPr>
              <w:tab/>
            </w:r>
            <w:r>
              <w:rPr>
                <w:noProof/>
                <w:webHidden/>
              </w:rPr>
              <w:fldChar w:fldCharType="begin"/>
            </w:r>
            <w:r>
              <w:rPr>
                <w:noProof/>
                <w:webHidden/>
              </w:rPr>
              <w:instrText xml:space="preserve"> PAGEREF _Toc157512523 \h </w:instrText>
            </w:r>
            <w:r>
              <w:rPr>
                <w:noProof/>
                <w:webHidden/>
              </w:rPr>
            </w:r>
            <w:r>
              <w:rPr>
                <w:noProof/>
                <w:webHidden/>
              </w:rPr>
              <w:fldChar w:fldCharType="separate"/>
            </w:r>
            <w:r>
              <w:rPr>
                <w:noProof/>
                <w:webHidden/>
              </w:rPr>
              <w:t>8</w:t>
            </w:r>
            <w:r>
              <w:rPr>
                <w:noProof/>
                <w:webHidden/>
              </w:rPr>
              <w:fldChar w:fldCharType="end"/>
            </w:r>
          </w:hyperlink>
        </w:p>
        <w:p w14:paraId="50A622AB" w14:textId="6F54A00B" w:rsidR="00D11519" w:rsidRDefault="00D11519">
          <w:pPr>
            <w:pStyle w:val="TOC2"/>
            <w:tabs>
              <w:tab w:val="left" w:pos="880"/>
              <w:tab w:val="right" w:leader="dot" w:pos="9060"/>
            </w:tabs>
            <w:rPr>
              <w:rFonts w:eastAsiaTheme="minorEastAsia"/>
              <w:smallCaps w:val="0"/>
              <w:noProof/>
              <w:kern w:val="2"/>
              <w:sz w:val="22"/>
              <w:szCs w:val="22"/>
              <w:lang w:val="en-US"/>
              <w14:ligatures w14:val="standardContextual"/>
            </w:rPr>
          </w:pPr>
          <w:hyperlink w:anchor="_Toc157512524" w:history="1">
            <w:r w:rsidRPr="006C4934">
              <w:rPr>
                <w:rStyle w:val="Hyperlink"/>
                <w:noProof/>
                <w:lang w:val="en-US"/>
                <w14:scene3d>
                  <w14:camera w14:prst="orthographicFront"/>
                  <w14:lightRig w14:rig="threePt" w14:dir="t">
                    <w14:rot w14:lat="0" w14:lon="0" w14:rev="0"/>
                  </w14:lightRig>
                </w14:scene3d>
              </w:rPr>
              <w:t>4.1</w:t>
            </w:r>
            <w:r>
              <w:rPr>
                <w:rFonts w:eastAsiaTheme="minorEastAsia"/>
                <w:smallCaps w:val="0"/>
                <w:noProof/>
                <w:kern w:val="2"/>
                <w:sz w:val="22"/>
                <w:szCs w:val="22"/>
                <w:lang w:val="en-US"/>
                <w14:ligatures w14:val="standardContextual"/>
              </w:rPr>
              <w:tab/>
            </w:r>
            <w:r w:rsidRPr="006C4934">
              <w:rPr>
                <w:rStyle w:val="Hyperlink"/>
                <w:noProof/>
                <w:lang w:val="en-US"/>
              </w:rPr>
              <w:t>Tasks</w:t>
            </w:r>
            <w:r>
              <w:rPr>
                <w:noProof/>
                <w:webHidden/>
              </w:rPr>
              <w:tab/>
            </w:r>
            <w:r>
              <w:rPr>
                <w:noProof/>
                <w:webHidden/>
              </w:rPr>
              <w:fldChar w:fldCharType="begin"/>
            </w:r>
            <w:r>
              <w:rPr>
                <w:noProof/>
                <w:webHidden/>
              </w:rPr>
              <w:instrText xml:space="preserve"> PAGEREF _Toc157512524 \h </w:instrText>
            </w:r>
            <w:r>
              <w:rPr>
                <w:noProof/>
                <w:webHidden/>
              </w:rPr>
            </w:r>
            <w:r>
              <w:rPr>
                <w:noProof/>
                <w:webHidden/>
              </w:rPr>
              <w:fldChar w:fldCharType="separate"/>
            </w:r>
            <w:r>
              <w:rPr>
                <w:noProof/>
                <w:webHidden/>
              </w:rPr>
              <w:t>8</w:t>
            </w:r>
            <w:r>
              <w:rPr>
                <w:noProof/>
                <w:webHidden/>
              </w:rPr>
              <w:fldChar w:fldCharType="end"/>
            </w:r>
          </w:hyperlink>
        </w:p>
        <w:p w14:paraId="108CCBCC" w14:textId="2F8A3428" w:rsidR="00D11519" w:rsidRDefault="00D11519">
          <w:pPr>
            <w:pStyle w:val="TOC2"/>
            <w:tabs>
              <w:tab w:val="left" w:pos="880"/>
              <w:tab w:val="right" w:leader="dot" w:pos="9060"/>
            </w:tabs>
            <w:rPr>
              <w:rFonts w:eastAsiaTheme="minorEastAsia"/>
              <w:smallCaps w:val="0"/>
              <w:noProof/>
              <w:kern w:val="2"/>
              <w:sz w:val="22"/>
              <w:szCs w:val="22"/>
              <w:lang w:val="en-US"/>
              <w14:ligatures w14:val="standardContextual"/>
            </w:rPr>
          </w:pPr>
          <w:hyperlink w:anchor="_Toc157512525" w:history="1">
            <w:r w:rsidRPr="006C4934">
              <w:rPr>
                <w:rStyle w:val="Hyperlink"/>
                <w:noProof/>
                <w:lang w:val="en-US"/>
                <w14:scene3d>
                  <w14:camera w14:prst="orthographicFront"/>
                  <w14:lightRig w14:rig="threePt" w14:dir="t">
                    <w14:rot w14:lat="0" w14:lon="0" w14:rev="0"/>
                  </w14:lightRig>
                </w14:scene3d>
              </w:rPr>
              <w:t>4.2</w:t>
            </w:r>
            <w:r>
              <w:rPr>
                <w:rFonts w:eastAsiaTheme="minorEastAsia"/>
                <w:smallCaps w:val="0"/>
                <w:noProof/>
                <w:kern w:val="2"/>
                <w:sz w:val="22"/>
                <w:szCs w:val="22"/>
                <w:lang w:val="en-US"/>
                <w14:ligatures w14:val="standardContextual"/>
              </w:rPr>
              <w:tab/>
            </w:r>
            <w:r w:rsidRPr="006C4934">
              <w:rPr>
                <w:rStyle w:val="Hyperlink"/>
                <w:noProof/>
                <w:lang w:val="en-US"/>
              </w:rPr>
              <w:t>Responsible Parties:</w:t>
            </w:r>
            <w:r>
              <w:rPr>
                <w:noProof/>
                <w:webHidden/>
              </w:rPr>
              <w:tab/>
            </w:r>
            <w:r>
              <w:rPr>
                <w:noProof/>
                <w:webHidden/>
              </w:rPr>
              <w:fldChar w:fldCharType="begin"/>
            </w:r>
            <w:r>
              <w:rPr>
                <w:noProof/>
                <w:webHidden/>
              </w:rPr>
              <w:instrText xml:space="preserve"> PAGEREF _Toc157512525 \h </w:instrText>
            </w:r>
            <w:r>
              <w:rPr>
                <w:noProof/>
                <w:webHidden/>
              </w:rPr>
            </w:r>
            <w:r>
              <w:rPr>
                <w:noProof/>
                <w:webHidden/>
              </w:rPr>
              <w:fldChar w:fldCharType="separate"/>
            </w:r>
            <w:r>
              <w:rPr>
                <w:noProof/>
                <w:webHidden/>
              </w:rPr>
              <w:t>8</w:t>
            </w:r>
            <w:r>
              <w:rPr>
                <w:noProof/>
                <w:webHidden/>
              </w:rPr>
              <w:fldChar w:fldCharType="end"/>
            </w:r>
          </w:hyperlink>
        </w:p>
        <w:p w14:paraId="04730424" w14:textId="5A6BD54E" w:rsidR="00D11519" w:rsidRDefault="00D11519">
          <w:pPr>
            <w:pStyle w:val="TOC2"/>
            <w:tabs>
              <w:tab w:val="left" w:pos="880"/>
              <w:tab w:val="right" w:leader="dot" w:pos="9060"/>
            </w:tabs>
            <w:rPr>
              <w:rFonts w:eastAsiaTheme="minorEastAsia"/>
              <w:smallCaps w:val="0"/>
              <w:noProof/>
              <w:kern w:val="2"/>
              <w:sz w:val="22"/>
              <w:szCs w:val="22"/>
              <w:lang w:val="en-US"/>
              <w14:ligatures w14:val="standardContextual"/>
            </w:rPr>
          </w:pPr>
          <w:hyperlink w:anchor="_Toc157512526" w:history="1">
            <w:r w:rsidRPr="006C4934">
              <w:rPr>
                <w:rStyle w:val="Hyperlink"/>
                <w:noProof/>
                <w14:scene3d>
                  <w14:camera w14:prst="orthographicFront"/>
                  <w14:lightRig w14:rig="threePt" w14:dir="t">
                    <w14:rot w14:lat="0" w14:lon="0" w14:rev="0"/>
                  </w14:lightRig>
                </w14:scene3d>
              </w:rPr>
              <w:t>4.3</w:t>
            </w:r>
            <w:r>
              <w:rPr>
                <w:rFonts w:eastAsiaTheme="minorEastAsia"/>
                <w:smallCaps w:val="0"/>
                <w:noProof/>
                <w:kern w:val="2"/>
                <w:sz w:val="22"/>
                <w:szCs w:val="22"/>
                <w:lang w:val="en-US"/>
                <w14:ligatures w14:val="standardContextual"/>
              </w:rPr>
              <w:tab/>
            </w:r>
            <w:r w:rsidRPr="006C4934">
              <w:rPr>
                <w:rStyle w:val="Hyperlink"/>
                <w:noProof/>
              </w:rPr>
              <w:t>Evaluate Process RACI Matrix</w:t>
            </w:r>
            <w:r>
              <w:rPr>
                <w:noProof/>
                <w:webHidden/>
              </w:rPr>
              <w:tab/>
            </w:r>
            <w:r>
              <w:rPr>
                <w:noProof/>
                <w:webHidden/>
              </w:rPr>
              <w:fldChar w:fldCharType="begin"/>
            </w:r>
            <w:r>
              <w:rPr>
                <w:noProof/>
                <w:webHidden/>
              </w:rPr>
              <w:instrText xml:space="preserve"> PAGEREF _Toc157512526 \h </w:instrText>
            </w:r>
            <w:r>
              <w:rPr>
                <w:noProof/>
                <w:webHidden/>
              </w:rPr>
            </w:r>
            <w:r>
              <w:rPr>
                <w:noProof/>
                <w:webHidden/>
              </w:rPr>
              <w:fldChar w:fldCharType="separate"/>
            </w:r>
            <w:r>
              <w:rPr>
                <w:noProof/>
                <w:webHidden/>
              </w:rPr>
              <w:t>8</w:t>
            </w:r>
            <w:r>
              <w:rPr>
                <w:noProof/>
                <w:webHidden/>
              </w:rPr>
              <w:fldChar w:fldCharType="end"/>
            </w:r>
          </w:hyperlink>
        </w:p>
        <w:p w14:paraId="4B7280F1" w14:textId="0CA25177" w:rsidR="00D11519" w:rsidRDefault="00D11519">
          <w:pPr>
            <w:pStyle w:val="TOC1"/>
            <w:tabs>
              <w:tab w:val="right" w:leader="dot" w:pos="9060"/>
            </w:tabs>
            <w:rPr>
              <w:rFonts w:eastAsiaTheme="minorEastAsia"/>
              <w:b w:val="0"/>
              <w:bCs w:val="0"/>
              <w:caps w:val="0"/>
              <w:noProof/>
              <w:kern w:val="2"/>
              <w:sz w:val="22"/>
              <w:szCs w:val="22"/>
              <w:lang w:val="en-US"/>
              <w14:ligatures w14:val="standardContextual"/>
            </w:rPr>
          </w:pPr>
          <w:hyperlink w:anchor="_Toc157512527" w:history="1">
            <w:r w:rsidRPr="006C4934">
              <w:rPr>
                <w:rStyle w:val="Hyperlink"/>
                <w:noProof/>
                <w:lang w:val="en-US"/>
              </w:rPr>
              <w:t>References</w:t>
            </w:r>
            <w:r>
              <w:rPr>
                <w:noProof/>
                <w:webHidden/>
              </w:rPr>
              <w:tab/>
            </w:r>
            <w:r>
              <w:rPr>
                <w:noProof/>
                <w:webHidden/>
              </w:rPr>
              <w:fldChar w:fldCharType="begin"/>
            </w:r>
            <w:r>
              <w:rPr>
                <w:noProof/>
                <w:webHidden/>
              </w:rPr>
              <w:instrText xml:space="preserve"> PAGEREF _Toc157512527 \h </w:instrText>
            </w:r>
            <w:r>
              <w:rPr>
                <w:noProof/>
                <w:webHidden/>
              </w:rPr>
            </w:r>
            <w:r>
              <w:rPr>
                <w:noProof/>
                <w:webHidden/>
              </w:rPr>
              <w:fldChar w:fldCharType="separate"/>
            </w:r>
            <w:r>
              <w:rPr>
                <w:noProof/>
                <w:webHidden/>
              </w:rPr>
              <w:t>9</w:t>
            </w:r>
            <w:r>
              <w:rPr>
                <w:noProof/>
                <w:webHidden/>
              </w:rPr>
              <w:fldChar w:fldCharType="end"/>
            </w:r>
          </w:hyperlink>
        </w:p>
        <w:p w14:paraId="2CFE5499" w14:textId="02C9694F" w:rsidR="00C42BCF" w:rsidRPr="002E19F9" w:rsidRDefault="00C42BCF" w:rsidP="00C42BCF">
          <w:pPr>
            <w:rPr>
              <w:lang w:val="en-US"/>
            </w:rPr>
          </w:pPr>
          <w:r w:rsidRPr="002E19F9">
            <w:rPr>
              <w:b/>
              <w:bCs/>
              <w:lang w:val="en-US"/>
            </w:rPr>
            <w:fldChar w:fldCharType="end"/>
          </w:r>
        </w:p>
      </w:sdtContent>
    </w:sdt>
    <w:p w14:paraId="34002AC1" w14:textId="77777777" w:rsidR="00C42BCF" w:rsidRPr="002E19F9" w:rsidRDefault="00C42BCF" w:rsidP="00C42BCF">
      <w:pPr>
        <w:rPr>
          <w:lang w:val="en-US"/>
        </w:rPr>
      </w:pPr>
      <w:r w:rsidRPr="002E19F9">
        <w:rPr>
          <w:lang w:val="en-US"/>
        </w:rPr>
        <w:br w:type="page"/>
      </w:r>
    </w:p>
    <w:p w14:paraId="05750F4D" w14:textId="77777777" w:rsidR="00C42BCF" w:rsidRPr="002E19F9" w:rsidRDefault="00C42BCF" w:rsidP="00C42BCF">
      <w:pPr>
        <w:rPr>
          <w:rFonts w:cstheme="minorHAnsi"/>
          <w:color w:val="595959"/>
          <w:lang w:val="en-US"/>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2835"/>
        <w:gridCol w:w="2126"/>
        <w:gridCol w:w="1701"/>
      </w:tblGrid>
      <w:tr w:rsidR="00C42BCF" w:rsidRPr="002E19F9" w14:paraId="6BFF584D" w14:textId="77777777" w:rsidTr="00361FB9">
        <w:trPr>
          <w:tblHeader/>
        </w:trPr>
        <w:tc>
          <w:tcPr>
            <w:tcW w:w="99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6D8A0A3" w14:textId="77777777" w:rsidR="00C42BCF" w:rsidRPr="002E19F9" w:rsidRDefault="00361FB9" w:rsidP="00361FB9">
            <w:pPr>
              <w:rPr>
                <w:rFonts w:cstheme="minorHAnsi"/>
                <w:lang w:val="en-US"/>
              </w:rPr>
            </w:pPr>
            <w:r w:rsidRPr="002E19F9">
              <w:rPr>
                <w:rFonts w:cstheme="minorHAnsi"/>
                <w:lang w:val="en-US"/>
              </w:rPr>
              <w:t>Version</w:t>
            </w: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9778BC" w14:textId="77777777" w:rsidR="00C42BCF" w:rsidRPr="002E19F9" w:rsidRDefault="00361FB9" w:rsidP="00361FB9">
            <w:pPr>
              <w:rPr>
                <w:rFonts w:cstheme="minorHAnsi"/>
                <w:lang w:val="en-US"/>
              </w:rPr>
            </w:pPr>
            <w:r w:rsidRPr="002E19F9">
              <w:rPr>
                <w:rFonts w:cstheme="minorHAnsi"/>
                <w:lang w:val="en-US"/>
              </w:rPr>
              <w:t>Date</w:t>
            </w:r>
          </w:p>
        </w:tc>
        <w:tc>
          <w:tcPr>
            <w:tcW w:w="283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0FFB750" w14:textId="77777777" w:rsidR="00C42BCF" w:rsidRPr="002E19F9" w:rsidRDefault="00361FB9" w:rsidP="00361FB9">
            <w:pPr>
              <w:rPr>
                <w:rFonts w:cstheme="minorHAnsi"/>
                <w:lang w:val="en-US"/>
              </w:rPr>
            </w:pPr>
            <w:r w:rsidRPr="002E19F9">
              <w:rPr>
                <w:rFonts w:cstheme="minorHAnsi"/>
                <w:lang w:val="en-US"/>
              </w:rPr>
              <w:t>Change comments</w:t>
            </w:r>
          </w:p>
        </w:tc>
        <w:tc>
          <w:tcPr>
            <w:tcW w:w="2126"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D284B03" w14:textId="77777777" w:rsidR="00C42BCF" w:rsidRPr="002E19F9" w:rsidRDefault="00BF78E5" w:rsidP="00361FB9">
            <w:pPr>
              <w:rPr>
                <w:rFonts w:cstheme="minorHAnsi"/>
                <w:lang w:val="en-US"/>
              </w:rPr>
            </w:pPr>
            <w:r w:rsidRPr="002E19F9">
              <w:rPr>
                <w:rFonts w:cstheme="minorHAnsi"/>
                <w:lang w:val="en-US"/>
              </w:rPr>
              <w:t>Author</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DD2687C" w14:textId="77777777" w:rsidR="00C42BCF" w:rsidRPr="002E19F9" w:rsidRDefault="00BF78E5" w:rsidP="00361FB9">
            <w:pPr>
              <w:rPr>
                <w:rFonts w:cstheme="minorHAnsi"/>
                <w:lang w:val="en-US"/>
              </w:rPr>
            </w:pPr>
            <w:r w:rsidRPr="002E19F9">
              <w:rPr>
                <w:rFonts w:cstheme="minorHAnsi"/>
                <w:lang w:val="en-US"/>
              </w:rPr>
              <w:t>Approved</w:t>
            </w:r>
          </w:p>
        </w:tc>
      </w:tr>
      <w:tr w:rsidR="00C42BCF" w:rsidRPr="002E19F9" w14:paraId="6A70792B" w14:textId="77777777" w:rsidTr="00361FB9">
        <w:trPr>
          <w:trHeight w:val="308"/>
        </w:trPr>
        <w:tc>
          <w:tcPr>
            <w:tcW w:w="992" w:type="dxa"/>
            <w:tcBorders>
              <w:top w:val="single" w:sz="4" w:space="0" w:color="auto"/>
              <w:left w:val="single" w:sz="4" w:space="0" w:color="auto"/>
              <w:bottom w:val="single" w:sz="4" w:space="0" w:color="auto"/>
              <w:right w:val="single" w:sz="4" w:space="0" w:color="auto"/>
            </w:tcBorders>
            <w:hideMark/>
          </w:tcPr>
          <w:p w14:paraId="3DEB7A75" w14:textId="77777777" w:rsidR="00C42BCF" w:rsidRPr="002E19F9" w:rsidRDefault="00C42BCF" w:rsidP="00361FB9">
            <w:pPr>
              <w:rPr>
                <w:rFonts w:cstheme="minorHAnsi"/>
                <w:lang w:val="en-US"/>
              </w:rPr>
            </w:pPr>
            <w:r w:rsidRPr="002E19F9">
              <w:rPr>
                <w:rFonts w:cstheme="minorHAnsi"/>
                <w:lang w:val="en-US"/>
              </w:rPr>
              <w:t>0.1</w:t>
            </w:r>
          </w:p>
        </w:tc>
        <w:tc>
          <w:tcPr>
            <w:tcW w:w="1418" w:type="dxa"/>
            <w:tcBorders>
              <w:top w:val="single" w:sz="4" w:space="0" w:color="auto"/>
              <w:left w:val="single" w:sz="4" w:space="0" w:color="auto"/>
              <w:bottom w:val="single" w:sz="4" w:space="0" w:color="auto"/>
              <w:right w:val="single" w:sz="4" w:space="0" w:color="auto"/>
            </w:tcBorders>
            <w:hideMark/>
          </w:tcPr>
          <w:p w14:paraId="0DC5B758" w14:textId="77777777" w:rsidR="00C42BCF" w:rsidRPr="002E19F9" w:rsidRDefault="00BF78E5" w:rsidP="00361FB9">
            <w:pPr>
              <w:rPr>
                <w:rFonts w:cstheme="minorHAnsi"/>
                <w:lang w:val="en-US"/>
              </w:rPr>
            </w:pPr>
            <w:r w:rsidRPr="002E19F9">
              <w:rPr>
                <w:rFonts w:cstheme="minorHAnsi"/>
                <w:lang w:val="en-US"/>
              </w:rPr>
              <w:t>01.01.2021</w:t>
            </w:r>
          </w:p>
        </w:tc>
        <w:tc>
          <w:tcPr>
            <w:tcW w:w="2835" w:type="dxa"/>
            <w:tcBorders>
              <w:top w:val="single" w:sz="4" w:space="0" w:color="auto"/>
              <w:left w:val="single" w:sz="4" w:space="0" w:color="auto"/>
              <w:bottom w:val="single" w:sz="4" w:space="0" w:color="auto"/>
              <w:right w:val="single" w:sz="4" w:space="0" w:color="auto"/>
            </w:tcBorders>
            <w:hideMark/>
          </w:tcPr>
          <w:p w14:paraId="75176077" w14:textId="77777777" w:rsidR="00C42BCF" w:rsidRPr="002E19F9" w:rsidRDefault="00BF78E5" w:rsidP="00361FB9">
            <w:pPr>
              <w:rPr>
                <w:rFonts w:cstheme="minorHAnsi"/>
                <w:lang w:val="en-US"/>
              </w:rPr>
            </w:pPr>
            <w:r w:rsidRPr="002E19F9">
              <w:rPr>
                <w:rFonts w:cstheme="minorHAnsi"/>
                <w:lang w:val="en-US"/>
              </w:rPr>
              <w:t>First edition</w:t>
            </w:r>
          </w:p>
        </w:tc>
        <w:tc>
          <w:tcPr>
            <w:tcW w:w="2126" w:type="dxa"/>
            <w:tcBorders>
              <w:top w:val="single" w:sz="4" w:space="0" w:color="auto"/>
              <w:left w:val="single" w:sz="4" w:space="0" w:color="auto"/>
              <w:bottom w:val="single" w:sz="4" w:space="0" w:color="auto"/>
              <w:right w:val="single" w:sz="4" w:space="0" w:color="auto"/>
            </w:tcBorders>
            <w:hideMark/>
          </w:tcPr>
          <w:p w14:paraId="1CDCA999" w14:textId="77777777" w:rsidR="00C42BCF" w:rsidRPr="002E19F9" w:rsidRDefault="00BF78E5" w:rsidP="00361FB9">
            <w:pPr>
              <w:rPr>
                <w:rFonts w:cstheme="minorHAnsi"/>
                <w:lang w:val="en-US"/>
              </w:rPr>
            </w:pPr>
            <w:r w:rsidRPr="002E19F9">
              <w:rPr>
                <w:rFonts w:cstheme="minorHAnsi"/>
                <w:lang w:val="en-US"/>
              </w:rPr>
              <w:t>Lead architect</w:t>
            </w:r>
          </w:p>
        </w:tc>
        <w:tc>
          <w:tcPr>
            <w:tcW w:w="1701" w:type="dxa"/>
            <w:tcBorders>
              <w:top w:val="single" w:sz="4" w:space="0" w:color="auto"/>
              <w:left w:val="single" w:sz="4" w:space="0" w:color="auto"/>
              <w:bottom w:val="single" w:sz="4" w:space="0" w:color="auto"/>
              <w:right w:val="single" w:sz="4" w:space="0" w:color="auto"/>
            </w:tcBorders>
          </w:tcPr>
          <w:p w14:paraId="58630981" w14:textId="77777777" w:rsidR="00C42BCF" w:rsidRPr="002E19F9" w:rsidRDefault="00AD335A" w:rsidP="00361FB9">
            <w:pPr>
              <w:rPr>
                <w:rFonts w:cstheme="minorHAnsi"/>
                <w:lang w:val="en-US"/>
              </w:rPr>
            </w:pPr>
            <w:r w:rsidRPr="002E19F9">
              <w:rPr>
                <w:rFonts w:cstheme="minorHAnsi"/>
                <w:lang w:val="en-US"/>
              </w:rPr>
              <w:t>CEO</w:t>
            </w:r>
          </w:p>
        </w:tc>
      </w:tr>
      <w:tr w:rsidR="00C42BCF" w:rsidRPr="002E19F9" w14:paraId="1AD81783" w14:textId="77777777" w:rsidTr="00361FB9">
        <w:tc>
          <w:tcPr>
            <w:tcW w:w="992" w:type="dxa"/>
            <w:tcBorders>
              <w:top w:val="single" w:sz="4" w:space="0" w:color="auto"/>
              <w:left w:val="single" w:sz="4" w:space="0" w:color="auto"/>
              <w:bottom w:val="single" w:sz="4" w:space="0" w:color="auto"/>
              <w:right w:val="single" w:sz="4" w:space="0" w:color="auto"/>
            </w:tcBorders>
          </w:tcPr>
          <w:p w14:paraId="77E5689E" w14:textId="77777777" w:rsidR="00C42BCF" w:rsidRPr="002E19F9" w:rsidRDefault="00C42BCF" w:rsidP="00361FB9">
            <w:pPr>
              <w:rPr>
                <w:rFonts w:cstheme="minorHAnsi"/>
                <w:lang w:val="en-US"/>
              </w:rPr>
            </w:pPr>
          </w:p>
        </w:tc>
        <w:tc>
          <w:tcPr>
            <w:tcW w:w="1418" w:type="dxa"/>
            <w:tcBorders>
              <w:top w:val="single" w:sz="4" w:space="0" w:color="auto"/>
              <w:left w:val="single" w:sz="4" w:space="0" w:color="auto"/>
              <w:bottom w:val="single" w:sz="4" w:space="0" w:color="auto"/>
              <w:right w:val="single" w:sz="4" w:space="0" w:color="auto"/>
            </w:tcBorders>
          </w:tcPr>
          <w:p w14:paraId="36EB7B39" w14:textId="77777777" w:rsidR="00C42BCF" w:rsidRPr="002E19F9" w:rsidRDefault="00C42BCF" w:rsidP="00361FB9">
            <w:pPr>
              <w:rPr>
                <w:rFonts w:cstheme="minorHAnsi"/>
                <w:lang w:val="en-US"/>
              </w:rPr>
            </w:pPr>
          </w:p>
        </w:tc>
        <w:tc>
          <w:tcPr>
            <w:tcW w:w="2835" w:type="dxa"/>
            <w:tcBorders>
              <w:top w:val="single" w:sz="4" w:space="0" w:color="auto"/>
              <w:left w:val="single" w:sz="4" w:space="0" w:color="auto"/>
              <w:bottom w:val="single" w:sz="4" w:space="0" w:color="auto"/>
              <w:right w:val="single" w:sz="4" w:space="0" w:color="auto"/>
            </w:tcBorders>
          </w:tcPr>
          <w:p w14:paraId="02E2FD12" w14:textId="77777777" w:rsidR="00C42BCF" w:rsidRPr="002E19F9" w:rsidRDefault="00C42BCF" w:rsidP="00361FB9">
            <w:pPr>
              <w:rPr>
                <w:rFonts w:cstheme="minorHAnsi"/>
                <w:lang w:val="en-US"/>
              </w:rPr>
            </w:pPr>
          </w:p>
        </w:tc>
        <w:tc>
          <w:tcPr>
            <w:tcW w:w="2126" w:type="dxa"/>
            <w:tcBorders>
              <w:top w:val="single" w:sz="4" w:space="0" w:color="auto"/>
              <w:left w:val="single" w:sz="4" w:space="0" w:color="auto"/>
              <w:bottom w:val="single" w:sz="4" w:space="0" w:color="auto"/>
              <w:right w:val="single" w:sz="4" w:space="0" w:color="auto"/>
            </w:tcBorders>
          </w:tcPr>
          <w:p w14:paraId="59135A54" w14:textId="77777777" w:rsidR="00C42BCF" w:rsidRPr="002E19F9" w:rsidRDefault="00C42BCF" w:rsidP="00361FB9">
            <w:pPr>
              <w:rPr>
                <w:rFonts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14:paraId="567D2A99" w14:textId="77777777" w:rsidR="00C42BCF" w:rsidRPr="002E19F9" w:rsidRDefault="00C42BCF" w:rsidP="00361FB9">
            <w:pPr>
              <w:rPr>
                <w:rFonts w:cstheme="minorHAnsi"/>
                <w:lang w:val="en-US"/>
              </w:rPr>
            </w:pPr>
          </w:p>
        </w:tc>
      </w:tr>
      <w:tr w:rsidR="00C42BCF" w:rsidRPr="002E19F9" w14:paraId="2E392109" w14:textId="77777777" w:rsidTr="00361FB9">
        <w:tc>
          <w:tcPr>
            <w:tcW w:w="992" w:type="dxa"/>
            <w:tcBorders>
              <w:top w:val="single" w:sz="4" w:space="0" w:color="auto"/>
              <w:left w:val="single" w:sz="4" w:space="0" w:color="auto"/>
              <w:bottom w:val="single" w:sz="4" w:space="0" w:color="auto"/>
              <w:right w:val="single" w:sz="4" w:space="0" w:color="auto"/>
            </w:tcBorders>
          </w:tcPr>
          <w:p w14:paraId="6F0AAD97" w14:textId="77777777" w:rsidR="00C42BCF" w:rsidRPr="002E19F9" w:rsidRDefault="00C42BCF" w:rsidP="00361FB9">
            <w:pPr>
              <w:rPr>
                <w:rFonts w:cstheme="minorHAnsi"/>
                <w:lang w:val="en-US"/>
              </w:rPr>
            </w:pPr>
          </w:p>
        </w:tc>
        <w:tc>
          <w:tcPr>
            <w:tcW w:w="1418" w:type="dxa"/>
            <w:tcBorders>
              <w:top w:val="single" w:sz="4" w:space="0" w:color="auto"/>
              <w:left w:val="single" w:sz="4" w:space="0" w:color="auto"/>
              <w:bottom w:val="single" w:sz="4" w:space="0" w:color="auto"/>
              <w:right w:val="single" w:sz="4" w:space="0" w:color="auto"/>
            </w:tcBorders>
          </w:tcPr>
          <w:p w14:paraId="07B2721F" w14:textId="77777777" w:rsidR="00C42BCF" w:rsidRPr="002E19F9" w:rsidRDefault="00C42BCF" w:rsidP="00361FB9">
            <w:pPr>
              <w:rPr>
                <w:rFonts w:cstheme="minorHAnsi"/>
                <w:lang w:val="en-US"/>
              </w:rPr>
            </w:pPr>
          </w:p>
        </w:tc>
        <w:tc>
          <w:tcPr>
            <w:tcW w:w="2835" w:type="dxa"/>
            <w:tcBorders>
              <w:top w:val="single" w:sz="4" w:space="0" w:color="auto"/>
              <w:left w:val="single" w:sz="4" w:space="0" w:color="auto"/>
              <w:bottom w:val="single" w:sz="4" w:space="0" w:color="auto"/>
              <w:right w:val="single" w:sz="4" w:space="0" w:color="auto"/>
            </w:tcBorders>
          </w:tcPr>
          <w:p w14:paraId="63D0B0E7" w14:textId="77777777" w:rsidR="00C42BCF" w:rsidRPr="002E19F9" w:rsidRDefault="00C42BCF" w:rsidP="00361FB9">
            <w:pPr>
              <w:rPr>
                <w:rFonts w:cstheme="minorHAnsi"/>
                <w:lang w:val="en-US"/>
              </w:rPr>
            </w:pPr>
          </w:p>
        </w:tc>
        <w:tc>
          <w:tcPr>
            <w:tcW w:w="2126" w:type="dxa"/>
            <w:tcBorders>
              <w:top w:val="single" w:sz="4" w:space="0" w:color="auto"/>
              <w:left w:val="single" w:sz="4" w:space="0" w:color="auto"/>
              <w:bottom w:val="single" w:sz="4" w:space="0" w:color="auto"/>
              <w:right w:val="single" w:sz="4" w:space="0" w:color="auto"/>
            </w:tcBorders>
          </w:tcPr>
          <w:p w14:paraId="581F7D1C" w14:textId="77777777" w:rsidR="00C42BCF" w:rsidRPr="002E19F9" w:rsidRDefault="00C42BCF" w:rsidP="00361FB9">
            <w:pPr>
              <w:rPr>
                <w:rFonts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14:paraId="4B0F8A4A" w14:textId="77777777" w:rsidR="00C42BCF" w:rsidRPr="002E19F9" w:rsidRDefault="00C42BCF" w:rsidP="00361FB9">
            <w:pPr>
              <w:rPr>
                <w:rFonts w:cstheme="minorHAnsi"/>
                <w:lang w:val="en-US"/>
              </w:rPr>
            </w:pPr>
          </w:p>
        </w:tc>
      </w:tr>
      <w:tr w:rsidR="00C42BCF" w:rsidRPr="002E19F9" w14:paraId="093489D1" w14:textId="77777777" w:rsidTr="00361FB9">
        <w:tc>
          <w:tcPr>
            <w:tcW w:w="992" w:type="dxa"/>
            <w:tcBorders>
              <w:top w:val="single" w:sz="4" w:space="0" w:color="auto"/>
              <w:left w:val="single" w:sz="4" w:space="0" w:color="auto"/>
              <w:bottom w:val="single" w:sz="4" w:space="0" w:color="auto"/>
              <w:right w:val="single" w:sz="4" w:space="0" w:color="auto"/>
            </w:tcBorders>
          </w:tcPr>
          <w:p w14:paraId="60B51C2D" w14:textId="77777777" w:rsidR="00C42BCF" w:rsidRPr="002E19F9" w:rsidRDefault="00C42BCF" w:rsidP="00361FB9">
            <w:pPr>
              <w:rPr>
                <w:rFonts w:cstheme="minorHAnsi"/>
                <w:lang w:val="en-US"/>
              </w:rPr>
            </w:pPr>
          </w:p>
        </w:tc>
        <w:tc>
          <w:tcPr>
            <w:tcW w:w="1418" w:type="dxa"/>
            <w:tcBorders>
              <w:top w:val="single" w:sz="4" w:space="0" w:color="auto"/>
              <w:left w:val="single" w:sz="4" w:space="0" w:color="auto"/>
              <w:bottom w:val="single" w:sz="4" w:space="0" w:color="auto"/>
              <w:right w:val="single" w:sz="4" w:space="0" w:color="auto"/>
            </w:tcBorders>
          </w:tcPr>
          <w:p w14:paraId="1F06D63F" w14:textId="77777777" w:rsidR="00C42BCF" w:rsidRPr="002E19F9" w:rsidRDefault="00C42BCF" w:rsidP="00361FB9">
            <w:pPr>
              <w:rPr>
                <w:rFonts w:cstheme="minorHAnsi"/>
                <w:lang w:val="en-US"/>
              </w:rPr>
            </w:pPr>
          </w:p>
        </w:tc>
        <w:tc>
          <w:tcPr>
            <w:tcW w:w="2835" w:type="dxa"/>
            <w:tcBorders>
              <w:top w:val="single" w:sz="4" w:space="0" w:color="auto"/>
              <w:left w:val="single" w:sz="4" w:space="0" w:color="auto"/>
              <w:bottom w:val="single" w:sz="4" w:space="0" w:color="auto"/>
              <w:right w:val="single" w:sz="4" w:space="0" w:color="auto"/>
            </w:tcBorders>
          </w:tcPr>
          <w:p w14:paraId="6455F7F1" w14:textId="77777777" w:rsidR="00C42BCF" w:rsidRPr="002E19F9" w:rsidRDefault="00C42BCF" w:rsidP="00361FB9">
            <w:pPr>
              <w:rPr>
                <w:rFonts w:cstheme="minorHAnsi"/>
                <w:lang w:val="en-US"/>
              </w:rPr>
            </w:pPr>
          </w:p>
        </w:tc>
        <w:tc>
          <w:tcPr>
            <w:tcW w:w="2126" w:type="dxa"/>
            <w:tcBorders>
              <w:top w:val="single" w:sz="4" w:space="0" w:color="auto"/>
              <w:left w:val="single" w:sz="4" w:space="0" w:color="auto"/>
              <w:bottom w:val="single" w:sz="4" w:space="0" w:color="auto"/>
              <w:right w:val="single" w:sz="4" w:space="0" w:color="auto"/>
            </w:tcBorders>
          </w:tcPr>
          <w:p w14:paraId="5115B636" w14:textId="77777777" w:rsidR="00C42BCF" w:rsidRPr="002E19F9" w:rsidRDefault="00C42BCF" w:rsidP="00361FB9">
            <w:pPr>
              <w:rPr>
                <w:rFonts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14:paraId="48FC1167" w14:textId="77777777" w:rsidR="00C42BCF" w:rsidRPr="002E19F9" w:rsidRDefault="00C42BCF" w:rsidP="00361FB9">
            <w:pPr>
              <w:rPr>
                <w:rFonts w:cstheme="minorHAnsi"/>
                <w:lang w:val="en-US"/>
              </w:rPr>
            </w:pPr>
          </w:p>
        </w:tc>
      </w:tr>
      <w:tr w:rsidR="00C42BCF" w:rsidRPr="002E19F9" w14:paraId="367A1D01" w14:textId="77777777" w:rsidTr="00361FB9">
        <w:tc>
          <w:tcPr>
            <w:tcW w:w="992" w:type="dxa"/>
            <w:tcBorders>
              <w:top w:val="single" w:sz="4" w:space="0" w:color="auto"/>
              <w:left w:val="single" w:sz="4" w:space="0" w:color="auto"/>
              <w:bottom w:val="single" w:sz="4" w:space="0" w:color="auto"/>
              <w:right w:val="single" w:sz="4" w:space="0" w:color="auto"/>
            </w:tcBorders>
          </w:tcPr>
          <w:p w14:paraId="3F97D1E5" w14:textId="77777777" w:rsidR="00C42BCF" w:rsidRPr="002E19F9" w:rsidRDefault="00C42BCF" w:rsidP="00361FB9">
            <w:pPr>
              <w:rPr>
                <w:rFonts w:cstheme="minorHAnsi"/>
                <w:lang w:val="en-US"/>
              </w:rPr>
            </w:pPr>
          </w:p>
        </w:tc>
        <w:tc>
          <w:tcPr>
            <w:tcW w:w="1418" w:type="dxa"/>
            <w:tcBorders>
              <w:top w:val="single" w:sz="4" w:space="0" w:color="auto"/>
              <w:left w:val="single" w:sz="4" w:space="0" w:color="auto"/>
              <w:bottom w:val="single" w:sz="4" w:space="0" w:color="auto"/>
              <w:right w:val="single" w:sz="4" w:space="0" w:color="auto"/>
            </w:tcBorders>
          </w:tcPr>
          <w:p w14:paraId="3E5C1628" w14:textId="77777777" w:rsidR="00C42BCF" w:rsidRPr="002E19F9" w:rsidRDefault="00C42BCF" w:rsidP="00361FB9">
            <w:pPr>
              <w:rPr>
                <w:rFonts w:cstheme="minorHAnsi"/>
                <w:lang w:val="en-US"/>
              </w:rPr>
            </w:pPr>
          </w:p>
        </w:tc>
        <w:tc>
          <w:tcPr>
            <w:tcW w:w="2835" w:type="dxa"/>
            <w:tcBorders>
              <w:top w:val="single" w:sz="4" w:space="0" w:color="auto"/>
              <w:left w:val="single" w:sz="4" w:space="0" w:color="auto"/>
              <w:bottom w:val="single" w:sz="4" w:space="0" w:color="auto"/>
              <w:right w:val="single" w:sz="4" w:space="0" w:color="auto"/>
            </w:tcBorders>
          </w:tcPr>
          <w:p w14:paraId="6DCADFCF" w14:textId="77777777" w:rsidR="00C42BCF" w:rsidRPr="002E19F9" w:rsidRDefault="00C42BCF" w:rsidP="00361FB9">
            <w:pPr>
              <w:rPr>
                <w:rFonts w:cstheme="minorHAnsi"/>
                <w:lang w:val="en-US"/>
              </w:rPr>
            </w:pPr>
          </w:p>
        </w:tc>
        <w:tc>
          <w:tcPr>
            <w:tcW w:w="2126" w:type="dxa"/>
            <w:tcBorders>
              <w:top w:val="single" w:sz="4" w:space="0" w:color="auto"/>
              <w:left w:val="single" w:sz="4" w:space="0" w:color="auto"/>
              <w:bottom w:val="single" w:sz="4" w:space="0" w:color="auto"/>
              <w:right w:val="single" w:sz="4" w:space="0" w:color="auto"/>
            </w:tcBorders>
          </w:tcPr>
          <w:p w14:paraId="1AF8FBE4" w14:textId="77777777" w:rsidR="00C42BCF" w:rsidRPr="002E19F9" w:rsidRDefault="00C42BCF" w:rsidP="00361FB9">
            <w:pPr>
              <w:rPr>
                <w:rFonts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14:paraId="5CE41EB0" w14:textId="77777777" w:rsidR="00C42BCF" w:rsidRPr="002E19F9" w:rsidRDefault="00C42BCF" w:rsidP="00361FB9">
            <w:pPr>
              <w:rPr>
                <w:rFonts w:cstheme="minorHAnsi"/>
                <w:lang w:val="en-US"/>
              </w:rPr>
            </w:pPr>
          </w:p>
        </w:tc>
      </w:tr>
      <w:tr w:rsidR="00C42BCF" w:rsidRPr="002E19F9" w14:paraId="723B76DA" w14:textId="77777777" w:rsidTr="00361FB9">
        <w:tc>
          <w:tcPr>
            <w:tcW w:w="992" w:type="dxa"/>
            <w:tcBorders>
              <w:top w:val="single" w:sz="4" w:space="0" w:color="auto"/>
              <w:left w:val="single" w:sz="4" w:space="0" w:color="auto"/>
              <w:bottom w:val="single" w:sz="4" w:space="0" w:color="auto"/>
              <w:right w:val="single" w:sz="4" w:space="0" w:color="auto"/>
            </w:tcBorders>
          </w:tcPr>
          <w:p w14:paraId="05B78BC1" w14:textId="77777777" w:rsidR="00C42BCF" w:rsidRPr="002E19F9" w:rsidRDefault="00C42BCF" w:rsidP="00361FB9">
            <w:pPr>
              <w:rPr>
                <w:rFonts w:cstheme="minorHAnsi"/>
                <w:lang w:val="en-US"/>
              </w:rPr>
            </w:pPr>
          </w:p>
        </w:tc>
        <w:tc>
          <w:tcPr>
            <w:tcW w:w="1418" w:type="dxa"/>
            <w:tcBorders>
              <w:top w:val="single" w:sz="4" w:space="0" w:color="auto"/>
              <w:left w:val="single" w:sz="4" w:space="0" w:color="auto"/>
              <w:bottom w:val="single" w:sz="4" w:space="0" w:color="auto"/>
              <w:right w:val="single" w:sz="4" w:space="0" w:color="auto"/>
            </w:tcBorders>
          </w:tcPr>
          <w:p w14:paraId="6D791D2A" w14:textId="77777777" w:rsidR="00C42BCF" w:rsidRPr="002E19F9" w:rsidRDefault="00C42BCF" w:rsidP="00361FB9">
            <w:pPr>
              <w:rPr>
                <w:rFonts w:cstheme="minorHAnsi"/>
                <w:lang w:val="en-US"/>
              </w:rPr>
            </w:pPr>
          </w:p>
        </w:tc>
        <w:tc>
          <w:tcPr>
            <w:tcW w:w="2835" w:type="dxa"/>
            <w:tcBorders>
              <w:top w:val="single" w:sz="4" w:space="0" w:color="auto"/>
              <w:left w:val="single" w:sz="4" w:space="0" w:color="auto"/>
              <w:bottom w:val="single" w:sz="4" w:space="0" w:color="auto"/>
              <w:right w:val="single" w:sz="4" w:space="0" w:color="auto"/>
            </w:tcBorders>
          </w:tcPr>
          <w:p w14:paraId="5A60BAFC" w14:textId="77777777" w:rsidR="00C42BCF" w:rsidRPr="002E19F9" w:rsidRDefault="00C42BCF" w:rsidP="00361FB9">
            <w:pPr>
              <w:rPr>
                <w:rFonts w:cstheme="minorHAnsi"/>
                <w:lang w:val="en-US"/>
              </w:rPr>
            </w:pPr>
          </w:p>
        </w:tc>
        <w:tc>
          <w:tcPr>
            <w:tcW w:w="2126" w:type="dxa"/>
            <w:tcBorders>
              <w:top w:val="single" w:sz="4" w:space="0" w:color="auto"/>
              <w:left w:val="single" w:sz="4" w:space="0" w:color="auto"/>
              <w:bottom w:val="single" w:sz="4" w:space="0" w:color="auto"/>
              <w:right w:val="single" w:sz="4" w:space="0" w:color="auto"/>
            </w:tcBorders>
          </w:tcPr>
          <w:p w14:paraId="4BF23096" w14:textId="77777777" w:rsidR="00C42BCF" w:rsidRPr="002E19F9" w:rsidRDefault="00C42BCF" w:rsidP="00361FB9">
            <w:pPr>
              <w:rPr>
                <w:rFonts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14:paraId="253EB892" w14:textId="77777777" w:rsidR="00C42BCF" w:rsidRPr="002E19F9" w:rsidRDefault="00C42BCF" w:rsidP="00361FB9">
            <w:pPr>
              <w:rPr>
                <w:rFonts w:cstheme="minorHAnsi"/>
                <w:lang w:val="en-US"/>
              </w:rPr>
            </w:pPr>
          </w:p>
        </w:tc>
      </w:tr>
    </w:tbl>
    <w:p w14:paraId="6E4B83C7" w14:textId="77777777" w:rsidR="00C42BCF" w:rsidRPr="002E19F9" w:rsidRDefault="00C42BCF" w:rsidP="00C42BCF">
      <w:pPr>
        <w:rPr>
          <w:rFonts w:cstheme="minorHAnsi"/>
          <w:szCs w:val="20"/>
          <w:lang w:val="en-US"/>
        </w:rPr>
      </w:pPr>
    </w:p>
    <w:p w14:paraId="620B496D" w14:textId="77777777" w:rsidR="00C42BCF" w:rsidRPr="002E19F9" w:rsidRDefault="00C42BCF" w:rsidP="00C42BCF">
      <w:pPr>
        <w:rPr>
          <w:lang w:val="en-US"/>
        </w:rPr>
      </w:pPr>
      <w:r w:rsidRPr="002E19F9">
        <w:rPr>
          <w:lang w:val="en-US"/>
        </w:rPr>
        <w:br w:type="page"/>
      </w:r>
    </w:p>
    <w:p w14:paraId="660CB63C" w14:textId="77777777" w:rsidR="00C42BCF" w:rsidRDefault="00D70D1C" w:rsidP="00362AD0">
      <w:pPr>
        <w:pStyle w:val="Heading1"/>
        <w:numPr>
          <w:ilvl w:val="0"/>
          <w:numId w:val="0"/>
        </w:numPr>
        <w:ind w:left="432" w:hanging="432"/>
        <w:rPr>
          <w:lang w:val="en-US"/>
        </w:rPr>
      </w:pPr>
      <w:bookmarkStart w:id="0" w:name="_Toc157512512"/>
      <w:r w:rsidRPr="002E19F9">
        <w:rPr>
          <w:lang w:val="en-US"/>
        </w:rPr>
        <w:lastRenderedPageBreak/>
        <w:t>Executive Summary</w:t>
      </w:r>
      <w:bookmarkEnd w:id="0"/>
      <w:r w:rsidRPr="002E19F9">
        <w:rPr>
          <w:lang w:val="en-US"/>
        </w:rPr>
        <w:t xml:space="preserve"> </w:t>
      </w:r>
    </w:p>
    <w:p w14:paraId="07D1668E" w14:textId="77777777" w:rsidR="00815261" w:rsidRDefault="00815261" w:rsidP="00815261">
      <w:pPr>
        <w:rPr>
          <w:lang w:val="en-US"/>
        </w:rPr>
      </w:pPr>
    </w:p>
    <w:p w14:paraId="6DA401D8" w14:textId="015DD56D" w:rsidR="00815261" w:rsidRPr="00815261" w:rsidRDefault="00815261" w:rsidP="00815261">
      <w:pPr>
        <w:rPr>
          <w:b/>
          <w:bCs/>
          <w:lang w:val="en-US"/>
        </w:rPr>
      </w:pPr>
      <w:r w:rsidRPr="00815261">
        <w:rPr>
          <w:b/>
          <w:bCs/>
          <w:lang w:val="en-US"/>
        </w:rPr>
        <w:t>Overview</w:t>
      </w:r>
    </w:p>
    <w:p w14:paraId="47E7A591" w14:textId="509BB5FC" w:rsidR="00815261" w:rsidRPr="00815261" w:rsidRDefault="00815261" w:rsidP="00815261">
      <w:pPr>
        <w:rPr>
          <w:lang w:val="en-US"/>
        </w:rPr>
      </w:pPr>
      <w:r w:rsidRPr="00815261">
        <w:rPr>
          <w:lang w:val="en-US"/>
        </w:rPr>
        <w:t>The Cloud Security Governance Framework is designed to manage and mitigate security risks in a complex multi-cloud environment. It outlines a structured approach centered around three core processes: Direct, Monitor, and Evaluate. These processes ensure that security governance is comprehensive, proactive, and adaptable to the evolving cloud landscape.</w:t>
      </w:r>
    </w:p>
    <w:p w14:paraId="3A25DA25" w14:textId="77777777" w:rsidR="00815261" w:rsidRPr="00815261" w:rsidRDefault="00815261" w:rsidP="00815261">
      <w:pPr>
        <w:rPr>
          <w:b/>
          <w:bCs/>
          <w:lang w:val="en-US"/>
        </w:rPr>
      </w:pPr>
      <w:r w:rsidRPr="00815261">
        <w:rPr>
          <w:b/>
          <w:bCs/>
          <w:lang w:val="en-US"/>
        </w:rPr>
        <w:t>1. Direct</w:t>
      </w:r>
    </w:p>
    <w:p w14:paraId="69C7E9D6" w14:textId="58D0776E" w:rsidR="00815261" w:rsidRPr="00815261" w:rsidRDefault="00815261" w:rsidP="00815261">
      <w:pPr>
        <w:rPr>
          <w:lang w:val="en-US"/>
        </w:rPr>
      </w:pPr>
      <w:r w:rsidRPr="00815261">
        <w:rPr>
          <w:lang w:val="en-US"/>
        </w:rPr>
        <w:t>The Direct process involves establishing the strategic direction for cloud security, including policy development, defining roles, and ensuring compliance. The RACI matrix for this process highlights the Cloud Security Governance Committee (CSGC) and the Chief Information Security Officer (CISO) as key accountable and responsible parties, respectively. It emphasizes collaboration and consultation with Cloud Security Architects, Compliance Officers, IT Departments, and Business Units to align security governance with business objectives and regulatory requirements.</w:t>
      </w:r>
    </w:p>
    <w:p w14:paraId="3562AE7B" w14:textId="77777777" w:rsidR="00815261" w:rsidRPr="00815261" w:rsidRDefault="00815261" w:rsidP="00815261">
      <w:pPr>
        <w:rPr>
          <w:b/>
          <w:bCs/>
          <w:lang w:val="en-US"/>
        </w:rPr>
      </w:pPr>
      <w:r w:rsidRPr="00815261">
        <w:rPr>
          <w:b/>
          <w:bCs/>
          <w:lang w:val="en-US"/>
        </w:rPr>
        <w:t>2. Monitor</w:t>
      </w:r>
    </w:p>
    <w:p w14:paraId="2CE01D3D" w14:textId="075812A8" w:rsidR="00815261" w:rsidRPr="00815261" w:rsidRDefault="00815261" w:rsidP="00815261">
      <w:pPr>
        <w:rPr>
          <w:lang w:val="en-US"/>
        </w:rPr>
      </w:pPr>
      <w:r w:rsidRPr="00815261">
        <w:rPr>
          <w:lang w:val="en-US"/>
        </w:rPr>
        <w:t>This process focuses on the continuous oversight of security controls, incident detection, compliance monitoring, and performance reporting. The Cloud Security Operations Team plays a pivotal role, being primarily responsible for the execution of monitoring tasks. The matrix also identifies the CSGC as accountable for overseeing this process, with significant involvement from Internal Audit Teams, IT Departments, and Cloud Service Providers (CSPs) to ensure comprehensive monitoring and compliance.</w:t>
      </w:r>
    </w:p>
    <w:p w14:paraId="2CCE776A" w14:textId="77777777" w:rsidR="00815261" w:rsidRPr="00815261" w:rsidRDefault="00815261" w:rsidP="00815261">
      <w:pPr>
        <w:rPr>
          <w:b/>
          <w:bCs/>
          <w:lang w:val="en-US"/>
        </w:rPr>
      </w:pPr>
      <w:r w:rsidRPr="00815261">
        <w:rPr>
          <w:b/>
          <w:bCs/>
          <w:lang w:val="en-US"/>
        </w:rPr>
        <w:t>3. Evaluate</w:t>
      </w:r>
    </w:p>
    <w:p w14:paraId="1D71829E" w14:textId="5082A897" w:rsidR="00815261" w:rsidRPr="00815261" w:rsidRDefault="00815261" w:rsidP="00815261">
      <w:pPr>
        <w:rPr>
          <w:lang w:val="en-US"/>
        </w:rPr>
      </w:pPr>
      <w:r w:rsidRPr="00815261">
        <w:rPr>
          <w:lang w:val="en-US"/>
        </w:rPr>
        <w:t>The Evaluate process assesses the effectiveness of the security governance framework, identifies improvement areas, and adapts to new risks and technologies. The CSGC, along with the CISO, are central to this process, ensuring that the framework remains effective and aligned with organizational goals. The Risk Management Team, Cloud Security Operations Team, IT Department, Business Units, and CSPs are engaged in various capacities to provide feedback, assess risks, and implement improvements.</w:t>
      </w:r>
    </w:p>
    <w:p w14:paraId="26ACB46D" w14:textId="77777777" w:rsidR="00815261" w:rsidRPr="00815261" w:rsidRDefault="00815261" w:rsidP="00815261">
      <w:pPr>
        <w:rPr>
          <w:b/>
          <w:bCs/>
          <w:lang w:val="en-US"/>
        </w:rPr>
      </w:pPr>
      <w:r w:rsidRPr="00815261">
        <w:rPr>
          <w:b/>
          <w:bCs/>
          <w:lang w:val="en-US"/>
        </w:rPr>
        <w:t>Conclusion</w:t>
      </w:r>
    </w:p>
    <w:p w14:paraId="56A0A216" w14:textId="7F2D0EA0" w:rsidR="00815261" w:rsidRPr="00815261" w:rsidRDefault="00815261" w:rsidP="00815261">
      <w:pPr>
        <w:rPr>
          <w:lang w:val="en-US"/>
        </w:rPr>
      </w:pPr>
      <w:r w:rsidRPr="00815261">
        <w:rPr>
          <w:lang w:val="en-US"/>
        </w:rPr>
        <w:t>The Cloud Security Governance Framework provides a clear and actionable roadmap for organizations to secure their multi-cloud environments effectively. Through the structured Direct, Monitor, and Evaluate processes and the delineation of roles and responsibilities via RACI matrices, the framework ensures that all stakeholders are engaged and accountable, thereby enhancing the organization's security posture in a multi-cloud context. This executive summary encapsulates the essence of the framework and the strategic approach to cloud security governance, offering leaders a concise guide to implementing robust multi-cloud security governance practices.</w:t>
      </w:r>
    </w:p>
    <w:p w14:paraId="103E7772" w14:textId="77777777" w:rsidR="004263CC" w:rsidRPr="002E19F9" w:rsidRDefault="00D70D1C" w:rsidP="00FA40E7">
      <w:pPr>
        <w:pStyle w:val="Heading2"/>
        <w:numPr>
          <w:ilvl w:val="0"/>
          <w:numId w:val="0"/>
        </w:numPr>
        <w:ind w:left="576" w:hanging="576"/>
        <w:rPr>
          <w:lang w:val="en-US"/>
        </w:rPr>
      </w:pPr>
      <w:bookmarkStart w:id="1" w:name="_Toc157512513"/>
      <w:r w:rsidRPr="002E19F9">
        <w:rPr>
          <w:lang w:val="en-US"/>
        </w:rPr>
        <w:lastRenderedPageBreak/>
        <w:t>Terms and abbreviation</w:t>
      </w:r>
      <w:r w:rsidR="004263CC" w:rsidRPr="002E19F9">
        <w:rPr>
          <w:lang w:val="en-US"/>
        </w:rPr>
        <w:t>s</w:t>
      </w:r>
      <w:bookmarkEnd w:id="1"/>
    </w:p>
    <w:tbl>
      <w:tblPr>
        <w:tblStyle w:val="TableGrid"/>
        <w:tblW w:w="0" w:type="auto"/>
        <w:tblCellMar>
          <w:top w:w="28" w:type="dxa"/>
          <w:bottom w:w="28" w:type="dxa"/>
        </w:tblCellMar>
        <w:tblLook w:val="04A0" w:firstRow="1" w:lastRow="0" w:firstColumn="1" w:lastColumn="0" w:noHBand="0" w:noVBand="1"/>
      </w:tblPr>
      <w:tblGrid>
        <w:gridCol w:w="2231"/>
        <w:gridCol w:w="6829"/>
      </w:tblGrid>
      <w:tr w:rsidR="00C42BCF" w:rsidRPr="002E19F9" w14:paraId="1B2C5C4C" w14:textId="77777777" w:rsidTr="004263CC">
        <w:tc>
          <w:tcPr>
            <w:tcW w:w="2231" w:type="dxa"/>
            <w:shd w:val="clear" w:color="auto" w:fill="D9D9D9" w:themeFill="background1" w:themeFillShade="D9"/>
          </w:tcPr>
          <w:p w14:paraId="4778FD72" w14:textId="77777777" w:rsidR="00C42BCF" w:rsidRPr="002E19F9" w:rsidRDefault="00D70D1C" w:rsidP="00361FB9">
            <w:pPr>
              <w:rPr>
                <w:rFonts w:asciiTheme="minorHAnsi" w:hAnsiTheme="minorHAnsi"/>
                <w:b/>
                <w:lang w:val="en-US"/>
              </w:rPr>
            </w:pPr>
            <w:r w:rsidRPr="002E19F9">
              <w:rPr>
                <w:rFonts w:asciiTheme="minorHAnsi" w:hAnsiTheme="minorHAnsi"/>
                <w:b/>
                <w:lang w:val="en-US"/>
              </w:rPr>
              <w:t>Term</w:t>
            </w:r>
          </w:p>
        </w:tc>
        <w:tc>
          <w:tcPr>
            <w:tcW w:w="6829" w:type="dxa"/>
            <w:shd w:val="clear" w:color="auto" w:fill="D9D9D9" w:themeFill="background1" w:themeFillShade="D9"/>
          </w:tcPr>
          <w:p w14:paraId="079FDEA0" w14:textId="77777777" w:rsidR="00C42BCF" w:rsidRPr="002E19F9" w:rsidRDefault="00D70D1C" w:rsidP="00361FB9">
            <w:pPr>
              <w:rPr>
                <w:rFonts w:asciiTheme="minorHAnsi" w:hAnsiTheme="minorHAnsi"/>
                <w:b/>
                <w:lang w:val="en-US"/>
              </w:rPr>
            </w:pPr>
            <w:r w:rsidRPr="002E19F9">
              <w:rPr>
                <w:rFonts w:asciiTheme="minorHAnsi" w:hAnsiTheme="minorHAnsi"/>
                <w:b/>
                <w:lang w:val="en-US"/>
              </w:rPr>
              <w:t>Description</w:t>
            </w:r>
          </w:p>
        </w:tc>
      </w:tr>
      <w:tr w:rsidR="00C42BCF" w:rsidRPr="002E19F9" w14:paraId="1DDD8522" w14:textId="77777777" w:rsidTr="004263CC">
        <w:tc>
          <w:tcPr>
            <w:tcW w:w="2231" w:type="dxa"/>
          </w:tcPr>
          <w:p w14:paraId="0FDD7D9E" w14:textId="2096D50D" w:rsidR="00C42BCF" w:rsidRPr="002E19F9" w:rsidRDefault="00D11519" w:rsidP="00361FB9">
            <w:pPr>
              <w:rPr>
                <w:rFonts w:asciiTheme="minorHAnsi" w:hAnsiTheme="minorHAnsi"/>
                <w:lang w:val="en-US"/>
              </w:rPr>
            </w:pPr>
            <w:r w:rsidRPr="00815261">
              <w:rPr>
                <w:lang w:val="en-US"/>
              </w:rPr>
              <w:t>CSGC</w:t>
            </w:r>
          </w:p>
        </w:tc>
        <w:tc>
          <w:tcPr>
            <w:tcW w:w="6829" w:type="dxa"/>
            <w:shd w:val="clear" w:color="auto" w:fill="auto"/>
          </w:tcPr>
          <w:p w14:paraId="3F28DE1B" w14:textId="4CE75A9A" w:rsidR="00C42BCF" w:rsidRPr="002E19F9" w:rsidRDefault="00D11519" w:rsidP="00E26FE4">
            <w:pPr>
              <w:rPr>
                <w:rFonts w:asciiTheme="minorHAnsi" w:hAnsiTheme="minorHAnsi"/>
                <w:lang w:val="en-US"/>
              </w:rPr>
            </w:pPr>
            <w:r w:rsidRPr="00815261">
              <w:rPr>
                <w:lang w:val="en-US"/>
              </w:rPr>
              <w:t>Cloud Security Governance Committee</w:t>
            </w:r>
          </w:p>
        </w:tc>
      </w:tr>
      <w:tr w:rsidR="00C42BCF" w:rsidRPr="002E19F9" w14:paraId="437D6434" w14:textId="77777777" w:rsidTr="004263CC">
        <w:tc>
          <w:tcPr>
            <w:tcW w:w="2231" w:type="dxa"/>
          </w:tcPr>
          <w:p w14:paraId="56491C3A" w14:textId="13822BE2" w:rsidR="00C42BCF" w:rsidRPr="002E19F9" w:rsidRDefault="00D11519" w:rsidP="00361FB9">
            <w:pPr>
              <w:rPr>
                <w:rFonts w:asciiTheme="minorHAnsi" w:hAnsiTheme="minorHAnsi"/>
                <w:lang w:val="en-US"/>
              </w:rPr>
            </w:pPr>
            <w:r>
              <w:rPr>
                <w:rFonts w:asciiTheme="minorHAnsi" w:hAnsiTheme="minorHAnsi"/>
                <w:lang w:val="en-US"/>
              </w:rPr>
              <w:t>CISO</w:t>
            </w:r>
          </w:p>
        </w:tc>
        <w:tc>
          <w:tcPr>
            <w:tcW w:w="6829" w:type="dxa"/>
          </w:tcPr>
          <w:p w14:paraId="4DCCC3B9" w14:textId="2F69304D" w:rsidR="00C42BCF" w:rsidRPr="002E19F9" w:rsidRDefault="00D11519" w:rsidP="00E26FE4">
            <w:pPr>
              <w:rPr>
                <w:rFonts w:asciiTheme="minorHAnsi" w:hAnsiTheme="minorHAnsi"/>
                <w:lang w:val="en-US"/>
              </w:rPr>
            </w:pPr>
            <w:r w:rsidRPr="00815261">
              <w:rPr>
                <w:lang w:val="en-US"/>
              </w:rPr>
              <w:t>Chief Information Security Officer</w:t>
            </w:r>
          </w:p>
        </w:tc>
      </w:tr>
      <w:tr w:rsidR="00C42BCF" w:rsidRPr="002E19F9" w14:paraId="191D3E05" w14:textId="77777777" w:rsidTr="004263CC">
        <w:tc>
          <w:tcPr>
            <w:tcW w:w="2231" w:type="dxa"/>
          </w:tcPr>
          <w:p w14:paraId="3C79EA1F" w14:textId="41E6716B" w:rsidR="00C42BCF" w:rsidRPr="002E19F9" w:rsidRDefault="00D11519" w:rsidP="00361FB9">
            <w:pPr>
              <w:rPr>
                <w:rFonts w:asciiTheme="minorHAnsi" w:hAnsiTheme="minorHAnsi"/>
                <w:lang w:val="en-US"/>
              </w:rPr>
            </w:pPr>
            <w:r>
              <w:rPr>
                <w:rFonts w:asciiTheme="minorHAnsi" w:hAnsiTheme="minorHAnsi"/>
                <w:lang w:val="en-US"/>
              </w:rPr>
              <w:t>CSP</w:t>
            </w:r>
          </w:p>
        </w:tc>
        <w:tc>
          <w:tcPr>
            <w:tcW w:w="6829" w:type="dxa"/>
          </w:tcPr>
          <w:p w14:paraId="2C1768D3" w14:textId="441DBF77" w:rsidR="00C42BCF" w:rsidRPr="002E19F9" w:rsidRDefault="00D11519" w:rsidP="00E26FE4">
            <w:pPr>
              <w:rPr>
                <w:rFonts w:asciiTheme="minorHAnsi" w:hAnsiTheme="minorHAnsi"/>
                <w:lang w:val="en-US"/>
              </w:rPr>
            </w:pPr>
            <w:r w:rsidRPr="00815261">
              <w:rPr>
                <w:lang w:val="en-US"/>
              </w:rPr>
              <w:t>Cloud Service Providers</w:t>
            </w:r>
          </w:p>
        </w:tc>
      </w:tr>
      <w:tr w:rsidR="00C42BCF" w:rsidRPr="002E19F9" w14:paraId="5125975E" w14:textId="77777777" w:rsidTr="004263CC">
        <w:tc>
          <w:tcPr>
            <w:tcW w:w="2231" w:type="dxa"/>
          </w:tcPr>
          <w:p w14:paraId="11E117B7" w14:textId="6D581926" w:rsidR="00C42BCF" w:rsidRPr="002E19F9" w:rsidRDefault="00F018A9" w:rsidP="00361FB9">
            <w:pPr>
              <w:rPr>
                <w:lang w:val="en-US"/>
              </w:rPr>
            </w:pPr>
            <w:r>
              <w:rPr>
                <w:lang w:val="en-US"/>
              </w:rPr>
              <w:t>SOC</w:t>
            </w:r>
          </w:p>
        </w:tc>
        <w:tc>
          <w:tcPr>
            <w:tcW w:w="6829" w:type="dxa"/>
          </w:tcPr>
          <w:p w14:paraId="03578F6A" w14:textId="7BB7AB32" w:rsidR="00C42BCF" w:rsidRPr="002E19F9" w:rsidRDefault="00F018A9" w:rsidP="00361FB9">
            <w:pPr>
              <w:rPr>
                <w:lang w:val="en-US"/>
              </w:rPr>
            </w:pPr>
            <w:r>
              <w:rPr>
                <w:lang w:val="en-US"/>
              </w:rPr>
              <w:t>Security Operations Center</w:t>
            </w:r>
          </w:p>
        </w:tc>
      </w:tr>
      <w:tr w:rsidR="00C42BCF" w:rsidRPr="002E19F9" w14:paraId="6FDDEF73" w14:textId="77777777" w:rsidTr="004263CC">
        <w:tc>
          <w:tcPr>
            <w:tcW w:w="2231" w:type="dxa"/>
          </w:tcPr>
          <w:p w14:paraId="2A2CE464" w14:textId="13CBE186" w:rsidR="00C42BCF" w:rsidRPr="002E19F9" w:rsidRDefault="00F018A9" w:rsidP="00361FB9">
            <w:pPr>
              <w:rPr>
                <w:lang w:val="en-US"/>
              </w:rPr>
            </w:pPr>
            <w:r>
              <w:rPr>
                <w:lang w:val="en-US"/>
              </w:rPr>
              <w:t>KPI</w:t>
            </w:r>
          </w:p>
        </w:tc>
        <w:tc>
          <w:tcPr>
            <w:tcW w:w="6829" w:type="dxa"/>
          </w:tcPr>
          <w:p w14:paraId="174291BE" w14:textId="69F952B2" w:rsidR="00C42BCF" w:rsidRPr="002E19F9" w:rsidRDefault="00F018A9" w:rsidP="00361FB9">
            <w:pPr>
              <w:rPr>
                <w:lang w:val="en-US"/>
              </w:rPr>
            </w:pPr>
            <w:r>
              <w:rPr>
                <w:lang w:val="en-US"/>
              </w:rPr>
              <w:t>Key Performance Indicators</w:t>
            </w:r>
          </w:p>
        </w:tc>
      </w:tr>
    </w:tbl>
    <w:p w14:paraId="4C8EECD0" w14:textId="77777777" w:rsidR="00C42BCF" w:rsidRPr="002E19F9" w:rsidRDefault="00C42BCF" w:rsidP="00C42BCF">
      <w:pPr>
        <w:spacing w:after="0"/>
        <w:rPr>
          <w:b/>
          <w:lang w:val="en-US"/>
        </w:rPr>
      </w:pPr>
    </w:p>
    <w:p w14:paraId="03EF3B1F" w14:textId="3E350794" w:rsidR="002856E2" w:rsidRPr="002856E2" w:rsidRDefault="00A027A8" w:rsidP="002856E2">
      <w:pPr>
        <w:pStyle w:val="Heading1"/>
        <w:rPr>
          <w:lang w:val="en-US"/>
        </w:rPr>
      </w:pPr>
      <w:bookmarkStart w:id="2" w:name="_Toc157512514"/>
      <w:r w:rsidRPr="002E19F9">
        <w:rPr>
          <w:lang w:val="en-US"/>
        </w:rPr>
        <w:t>Introduction</w:t>
      </w:r>
      <w:bookmarkEnd w:id="2"/>
    </w:p>
    <w:p w14:paraId="0F98B46D" w14:textId="48F37644" w:rsidR="002856E2" w:rsidRDefault="002856E2" w:rsidP="002856E2">
      <w:pPr>
        <w:rPr>
          <w:lang w:val="en-US"/>
        </w:rPr>
      </w:pPr>
      <w:r w:rsidRPr="002856E2">
        <w:rPr>
          <w:lang w:val="en-US"/>
        </w:rPr>
        <w:t>In an era where cloud computing is pervasive, organizations often leverage multiple cloud platforms to fulfill their diverse needs. This multi-cloud environment, while offering scalability, flexibility, and redundancy, introduces complex security challenges. The</w:t>
      </w:r>
      <w:r w:rsidR="00D11519">
        <w:rPr>
          <w:lang w:val="en-US"/>
        </w:rPr>
        <w:t xml:space="preserve"> </w:t>
      </w:r>
      <w:r w:rsidRPr="002856E2">
        <w:rPr>
          <w:lang w:val="en-US"/>
        </w:rPr>
        <w:t xml:space="preserve">Cloud Security Governance Framework outlined herein is designed to establish robust governance over such environments. It is structured around three core processes: Direct, Monitor, and Evaluate. This document delineates the tasks </w:t>
      </w:r>
      <w:r w:rsidRPr="002856E2">
        <w:rPr>
          <w:lang w:val="en-US"/>
        </w:rPr>
        <w:t>associated</w:t>
      </w:r>
      <w:r w:rsidRPr="002856E2">
        <w:rPr>
          <w:lang w:val="en-US"/>
        </w:rPr>
        <w:t xml:space="preserve"> with each process and identifies the responsible parties.</w:t>
      </w:r>
    </w:p>
    <w:p w14:paraId="17B0C549" w14:textId="77777777" w:rsidR="00916E17" w:rsidRDefault="00916E17" w:rsidP="002856E2">
      <w:pPr>
        <w:rPr>
          <w:lang w:val="en-US"/>
        </w:rPr>
      </w:pPr>
    </w:p>
    <w:p w14:paraId="59C4578C" w14:textId="2E627AAD" w:rsidR="00916E17" w:rsidRDefault="00916E17" w:rsidP="00916E17">
      <w:pPr>
        <w:pStyle w:val="Heading2"/>
        <w:rPr>
          <w:lang w:val="en-US"/>
        </w:rPr>
      </w:pPr>
      <w:r>
        <w:rPr>
          <w:lang w:val="en-US"/>
        </w:rPr>
        <w:t>The Cloud Security Governance process</w:t>
      </w:r>
    </w:p>
    <w:p w14:paraId="0D902900" w14:textId="2E1E903F" w:rsidR="00916E17" w:rsidRPr="00916E17" w:rsidRDefault="00916E17" w:rsidP="00916E17">
      <w:pPr>
        <w:rPr>
          <w:lang w:val="en-US"/>
        </w:rPr>
      </w:pPr>
      <w:r w:rsidRPr="00916E17">
        <w:rPr>
          <w:lang w:val="en-US"/>
        </w:rPr>
        <w:t xml:space="preserve">The </w:t>
      </w:r>
      <w:proofErr w:type="spellStart"/>
      <w:r w:rsidRPr="00916E17">
        <w:rPr>
          <w:lang w:val="en-US"/>
        </w:rPr>
        <w:t>cloudsarc</w:t>
      </w:r>
      <w:proofErr w:type="spellEnd"/>
      <w:r w:rsidRPr="00916E17">
        <w:rPr>
          <w:lang w:val="en-US"/>
        </w:rPr>
        <w:t xml:space="preserve"> methodology</w:t>
      </w:r>
      <w:r>
        <w:rPr>
          <w:lang w:val="en-US"/>
        </w:rPr>
        <w:t xml:space="preserve"> is</w:t>
      </w:r>
      <w:r w:rsidRPr="00916E17">
        <w:rPr>
          <w:lang w:val="en-US"/>
        </w:rPr>
        <w:t xml:space="preserve"> the foundation for a simple and practical approach to cloud security governance.</w:t>
      </w:r>
    </w:p>
    <w:p w14:paraId="7D5BAB22" w14:textId="43878C2A" w:rsidR="00916E17" w:rsidRPr="00916E17" w:rsidRDefault="00916E17" w:rsidP="00916E17">
      <w:pPr>
        <w:rPr>
          <w:lang w:val="en-US"/>
        </w:rPr>
      </w:pPr>
      <w:r w:rsidRPr="00916E17">
        <w:rPr>
          <w:lang w:val="en-US"/>
        </w:rPr>
        <w:t xml:space="preserve">The input to the cloud security governance process are the outputs from previous stages in the methodology. We leverage the Security &amp; compliance specification, the cloud security strategy and the risk assessment as inputs to the cloud security governance process. The </w:t>
      </w:r>
      <w:proofErr w:type="spellStart"/>
      <w:r w:rsidRPr="00916E17">
        <w:rPr>
          <w:lang w:val="en-US"/>
        </w:rPr>
        <w:t>cloudsarc</w:t>
      </w:r>
      <w:proofErr w:type="spellEnd"/>
      <w:r w:rsidRPr="00916E17">
        <w:rPr>
          <w:lang w:val="en-US"/>
        </w:rPr>
        <w:t xml:space="preserve"> </w:t>
      </w:r>
      <w:r>
        <w:rPr>
          <w:lang w:val="en-US"/>
        </w:rPr>
        <w:t xml:space="preserve">cloud security </w:t>
      </w:r>
      <w:r w:rsidRPr="00916E17">
        <w:rPr>
          <w:lang w:val="en-US"/>
        </w:rPr>
        <w:t xml:space="preserve">governance framework will be implemented using the operational stages of the </w:t>
      </w:r>
      <w:proofErr w:type="spellStart"/>
      <w:r w:rsidRPr="00916E17">
        <w:rPr>
          <w:lang w:val="en-US"/>
        </w:rPr>
        <w:t>cloudsarc</w:t>
      </w:r>
      <w:proofErr w:type="spellEnd"/>
      <w:r w:rsidRPr="00916E17">
        <w:rPr>
          <w:lang w:val="en-US"/>
        </w:rPr>
        <w:t xml:space="preserve"> methodology.</w:t>
      </w:r>
    </w:p>
    <w:p w14:paraId="40C142F1" w14:textId="561F7867" w:rsidR="00916E17" w:rsidRPr="00916E17" w:rsidRDefault="00916E17" w:rsidP="00916E17">
      <w:pPr>
        <w:rPr>
          <w:lang w:val="en-US"/>
        </w:rPr>
      </w:pPr>
      <w:r w:rsidRPr="00916E17">
        <w:rPr>
          <w:lang w:val="en-US"/>
        </w:rPr>
        <w:t xml:space="preserve">The </w:t>
      </w:r>
      <w:proofErr w:type="spellStart"/>
      <w:r w:rsidRPr="00916E17">
        <w:rPr>
          <w:lang w:val="en-US"/>
        </w:rPr>
        <w:t>cloudsarc</w:t>
      </w:r>
      <w:proofErr w:type="spellEnd"/>
      <w:r w:rsidRPr="00916E17">
        <w:rPr>
          <w:lang w:val="en-US"/>
        </w:rPr>
        <w:t xml:space="preserve"> </w:t>
      </w:r>
      <w:r w:rsidR="00CB64A0">
        <w:rPr>
          <w:lang w:val="en-US"/>
        </w:rPr>
        <w:t xml:space="preserve">cloud security </w:t>
      </w:r>
      <w:r w:rsidRPr="00916E17">
        <w:rPr>
          <w:lang w:val="en-US"/>
        </w:rPr>
        <w:t xml:space="preserve">governance framework implements three main processes: </w:t>
      </w:r>
    </w:p>
    <w:p w14:paraId="513200AD" w14:textId="77777777" w:rsidR="00916E17" w:rsidRPr="00916E17" w:rsidRDefault="00916E17" w:rsidP="00916E17">
      <w:pPr>
        <w:rPr>
          <w:lang w:val="en-US"/>
        </w:rPr>
      </w:pPr>
      <w:r w:rsidRPr="00916E17">
        <w:rPr>
          <w:b/>
          <w:bCs/>
          <w:lang w:val="en-US"/>
        </w:rPr>
        <w:t>Direct</w:t>
      </w:r>
      <w:r w:rsidRPr="00916E17">
        <w:rPr>
          <w:lang w:val="en-US"/>
        </w:rPr>
        <w:t xml:space="preserve"> where Security Governance can establish policies and define a pack of metrics to be measured in an interactive and step by step way. </w:t>
      </w:r>
    </w:p>
    <w:p w14:paraId="0650C09F" w14:textId="77777777" w:rsidR="00916E17" w:rsidRPr="00916E17" w:rsidRDefault="00916E17" w:rsidP="00916E17">
      <w:pPr>
        <w:rPr>
          <w:lang w:val="en-US"/>
        </w:rPr>
      </w:pPr>
      <w:r w:rsidRPr="00916E17">
        <w:rPr>
          <w:b/>
          <w:bCs/>
          <w:lang w:val="en-US"/>
        </w:rPr>
        <w:t>Monitor</w:t>
      </w:r>
      <w:r w:rsidRPr="00916E17">
        <w:rPr>
          <w:lang w:val="en-US"/>
        </w:rPr>
        <w:t xml:space="preserve"> where measurements are gathered during the processes are enacted. Monitoring requires to include pieces of software at the processes that enable to collect information about the metrics. </w:t>
      </w:r>
    </w:p>
    <w:p w14:paraId="36F8FBEB" w14:textId="11B56CC0" w:rsidR="00916E17" w:rsidRPr="00916E17" w:rsidRDefault="00916E17" w:rsidP="00916E17">
      <w:pPr>
        <w:rPr>
          <w:lang w:val="en-US"/>
        </w:rPr>
      </w:pPr>
      <w:r w:rsidRPr="00916E17">
        <w:rPr>
          <w:b/>
          <w:bCs/>
          <w:lang w:val="en-US"/>
        </w:rPr>
        <w:t>Evaluate</w:t>
      </w:r>
      <w:r w:rsidRPr="00916E17">
        <w:rPr>
          <w:lang w:val="en-US"/>
        </w:rPr>
        <w:t xml:space="preserve"> enables the Security Governance to </w:t>
      </w:r>
      <w:proofErr w:type="spellStart"/>
      <w:r w:rsidRPr="00916E17">
        <w:rPr>
          <w:lang w:val="en-US"/>
        </w:rPr>
        <w:t>analyse</w:t>
      </w:r>
      <w:proofErr w:type="spellEnd"/>
      <w:r w:rsidRPr="00916E17">
        <w:rPr>
          <w:lang w:val="en-US"/>
        </w:rPr>
        <w:t xml:space="preserve"> the different metrics in order to decide whether new countermeasures should be applied. This process can be carried out manually when governance needs or a report can be obtained regularly. </w:t>
      </w:r>
    </w:p>
    <w:p w14:paraId="048BF0E8" w14:textId="77777777" w:rsidR="00B5488E" w:rsidRDefault="00916E17" w:rsidP="00B5488E">
      <w:pPr>
        <w:keepNext/>
      </w:pPr>
      <w:r w:rsidRPr="00916E17">
        <w:rPr>
          <w:lang w:val="en-US"/>
        </w:rPr>
        <w:lastRenderedPageBreak/>
        <w:drawing>
          <wp:inline distT="0" distB="0" distL="0" distR="0" wp14:anchorId="4C23BB35" wp14:editId="21FBCEBC">
            <wp:extent cx="5759450" cy="4255770"/>
            <wp:effectExtent l="0" t="0" r="0" b="0"/>
            <wp:docPr id="374621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21461" name=""/>
                    <pic:cNvPicPr/>
                  </pic:nvPicPr>
                  <pic:blipFill>
                    <a:blip r:embed="rId10"/>
                    <a:stretch>
                      <a:fillRect/>
                    </a:stretch>
                  </pic:blipFill>
                  <pic:spPr>
                    <a:xfrm>
                      <a:off x="0" y="0"/>
                      <a:ext cx="5759450" cy="4255770"/>
                    </a:xfrm>
                    <a:prstGeom prst="rect">
                      <a:avLst/>
                    </a:prstGeom>
                  </pic:spPr>
                </pic:pic>
              </a:graphicData>
            </a:graphic>
          </wp:inline>
        </w:drawing>
      </w:r>
    </w:p>
    <w:p w14:paraId="56553A0A" w14:textId="26D62DFA" w:rsidR="00916E17" w:rsidRPr="002856E2" w:rsidRDefault="00B5488E" w:rsidP="00B5488E">
      <w:pPr>
        <w:pStyle w:val="Caption"/>
        <w:rPr>
          <w:lang w:val="en-US"/>
        </w:rPr>
      </w:pPr>
      <w:proofErr w:type="spellStart"/>
      <w:r>
        <w:t>Figure</w:t>
      </w:r>
      <w:proofErr w:type="spellEnd"/>
      <w:r>
        <w:t xml:space="preserve"> </w:t>
      </w:r>
      <w:r>
        <w:fldChar w:fldCharType="begin"/>
      </w:r>
      <w:r>
        <w:instrText xml:space="preserve"> SEQ Figure \* ARABIC </w:instrText>
      </w:r>
      <w:r>
        <w:fldChar w:fldCharType="separate"/>
      </w:r>
      <w:r>
        <w:rPr>
          <w:noProof/>
        </w:rPr>
        <w:t>1</w:t>
      </w:r>
      <w:r>
        <w:fldChar w:fldCharType="end"/>
      </w:r>
      <w:r>
        <w:t xml:space="preserve"> </w:t>
      </w:r>
      <w:proofErr w:type="spellStart"/>
      <w:r>
        <w:t>Cloud</w:t>
      </w:r>
      <w:proofErr w:type="spellEnd"/>
      <w:r>
        <w:t xml:space="preserve"> </w:t>
      </w:r>
      <w:proofErr w:type="spellStart"/>
      <w:r>
        <w:t>security</w:t>
      </w:r>
      <w:proofErr w:type="spellEnd"/>
      <w:r>
        <w:t xml:space="preserve"> </w:t>
      </w:r>
      <w:proofErr w:type="spellStart"/>
      <w:r>
        <w:t>governance</w:t>
      </w:r>
      <w:proofErr w:type="spellEnd"/>
      <w:r>
        <w:t xml:space="preserve"> </w:t>
      </w:r>
      <w:proofErr w:type="spellStart"/>
      <w:r>
        <w:t>process</w:t>
      </w:r>
      <w:proofErr w:type="spellEnd"/>
    </w:p>
    <w:p w14:paraId="04435CC7" w14:textId="5F3590D0" w:rsidR="00F30A52" w:rsidRPr="002856E2" w:rsidRDefault="002856E2" w:rsidP="00F30A52">
      <w:pPr>
        <w:pStyle w:val="Heading1"/>
        <w:rPr>
          <w:lang w:val="en-US"/>
        </w:rPr>
      </w:pPr>
      <w:bookmarkStart w:id="3" w:name="_Toc157512515"/>
      <w:r>
        <w:rPr>
          <w:lang w:val="en-US"/>
        </w:rPr>
        <w:t>Direct</w:t>
      </w:r>
      <w:bookmarkEnd w:id="3"/>
    </w:p>
    <w:p w14:paraId="2EE46699" w14:textId="50139096" w:rsidR="002856E2" w:rsidRPr="002856E2" w:rsidRDefault="002856E2" w:rsidP="002856E2">
      <w:pPr>
        <w:rPr>
          <w:lang w:val="en-US"/>
        </w:rPr>
      </w:pPr>
      <w:r w:rsidRPr="002856E2">
        <w:rPr>
          <w:lang w:val="en-US"/>
        </w:rPr>
        <w:t>The Direct process establishes the strategic direction for security governance across all cloud environments. It involves setting policies, defining roles and responsibilities, and ensuring alignment with the organization's overall security strategy.</w:t>
      </w:r>
    </w:p>
    <w:p w14:paraId="0B40D0DB" w14:textId="348121C7" w:rsidR="002856E2" w:rsidRPr="002856E2" w:rsidRDefault="002856E2" w:rsidP="00BB4B9A">
      <w:pPr>
        <w:pStyle w:val="Heading2"/>
        <w:rPr>
          <w:lang w:val="en-US"/>
        </w:rPr>
      </w:pPr>
      <w:bookmarkStart w:id="4" w:name="_Toc157512516"/>
      <w:r w:rsidRPr="002856E2">
        <w:rPr>
          <w:lang w:val="en-US"/>
        </w:rPr>
        <w:t>Tasks</w:t>
      </w:r>
      <w:bookmarkEnd w:id="4"/>
    </w:p>
    <w:p w14:paraId="1A199F58" w14:textId="464FE937" w:rsidR="002856E2" w:rsidRPr="002856E2" w:rsidRDefault="002856E2" w:rsidP="002856E2">
      <w:pPr>
        <w:pStyle w:val="ListParagraph"/>
        <w:numPr>
          <w:ilvl w:val="0"/>
          <w:numId w:val="16"/>
        </w:numPr>
        <w:rPr>
          <w:lang w:val="en-US"/>
        </w:rPr>
      </w:pPr>
      <w:r w:rsidRPr="002856E2">
        <w:rPr>
          <w:lang w:val="en-US"/>
        </w:rPr>
        <w:t>Policy Development and Standardization:</w:t>
      </w:r>
    </w:p>
    <w:p w14:paraId="6402AA57" w14:textId="77777777" w:rsidR="002856E2" w:rsidRPr="002856E2" w:rsidRDefault="002856E2" w:rsidP="002856E2">
      <w:pPr>
        <w:pStyle w:val="ListParagraph"/>
        <w:numPr>
          <w:ilvl w:val="0"/>
          <w:numId w:val="17"/>
        </w:numPr>
        <w:rPr>
          <w:lang w:val="en-US"/>
        </w:rPr>
      </w:pPr>
      <w:r w:rsidRPr="002856E2">
        <w:rPr>
          <w:lang w:val="en-US"/>
        </w:rPr>
        <w:t>Develop comprehensive security policies that address specific risks in a multi-cloud environment.</w:t>
      </w:r>
    </w:p>
    <w:p w14:paraId="554DAE5C" w14:textId="77777777" w:rsidR="002856E2" w:rsidRPr="002856E2" w:rsidRDefault="002856E2" w:rsidP="002856E2">
      <w:pPr>
        <w:pStyle w:val="ListParagraph"/>
        <w:numPr>
          <w:ilvl w:val="0"/>
          <w:numId w:val="17"/>
        </w:numPr>
        <w:rPr>
          <w:lang w:val="en-US"/>
        </w:rPr>
      </w:pPr>
      <w:r w:rsidRPr="002856E2">
        <w:rPr>
          <w:lang w:val="en-US"/>
        </w:rPr>
        <w:t>Standardize security policies across all cloud platforms to ensure consistent application.</w:t>
      </w:r>
    </w:p>
    <w:p w14:paraId="0FB9D660" w14:textId="4D52A191" w:rsidR="002856E2" w:rsidRPr="002856E2" w:rsidRDefault="002856E2" w:rsidP="002856E2">
      <w:pPr>
        <w:pStyle w:val="ListParagraph"/>
        <w:numPr>
          <w:ilvl w:val="0"/>
          <w:numId w:val="16"/>
        </w:numPr>
        <w:rPr>
          <w:lang w:val="en-US"/>
        </w:rPr>
      </w:pPr>
      <w:r w:rsidRPr="002856E2">
        <w:rPr>
          <w:lang w:val="en-US"/>
        </w:rPr>
        <w:t>Roles and Responsibilities Definition:</w:t>
      </w:r>
    </w:p>
    <w:p w14:paraId="6761CEF4" w14:textId="77777777" w:rsidR="002856E2" w:rsidRPr="002856E2" w:rsidRDefault="002856E2" w:rsidP="002856E2">
      <w:pPr>
        <w:pStyle w:val="ListParagraph"/>
        <w:numPr>
          <w:ilvl w:val="0"/>
          <w:numId w:val="18"/>
        </w:numPr>
        <w:rPr>
          <w:lang w:val="en-US"/>
        </w:rPr>
      </w:pPr>
      <w:r w:rsidRPr="002856E2">
        <w:rPr>
          <w:lang w:val="en-US"/>
        </w:rPr>
        <w:t>Define clear roles and responsibilities for all stakeholders involved in cloud security governance.</w:t>
      </w:r>
    </w:p>
    <w:p w14:paraId="2E4D5BAE" w14:textId="77777777" w:rsidR="002856E2" w:rsidRPr="002856E2" w:rsidRDefault="002856E2" w:rsidP="002856E2">
      <w:pPr>
        <w:pStyle w:val="ListParagraph"/>
        <w:numPr>
          <w:ilvl w:val="0"/>
          <w:numId w:val="18"/>
        </w:numPr>
        <w:rPr>
          <w:lang w:val="en-US"/>
        </w:rPr>
      </w:pPr>
      <w:r w:rsidRPr="002856E2">
        <w:rPr>
          <w:lang w:val="en-US"/>
        </w:rPr>
        <w:t>Establish a Cloud Security Governance Committee (CSGC) to oversee policy implementation and compliance.</w:t>
      </w:r>
    </w:p>
    <w:p w14:paraId="19B422C3" w14:textId="4F751EF7" w:rsidR="002856E2" w:rsidRPr="002C2FB6" w:rsidRDefault="002856E2" w:rsidP="002856E2">
      <w:pPr>
        <w:pStyle w:val="ListParagraph"/>
        <w:numPr>
          <w:ilvl w:val="0"/>
          <w:numId w:val="16"/>
        </w:numPr>
        <w:rPr>
          <w:lang w:val="en-US"/>
        </w:rPr>
      </w:pPr>
      <w:r w:rsidRPr="002856E2">
        <w:rPr>
          <w:lang w:val="en-US"/>
        </w:rPr>
        <w:t>Alignment with Business Objectives:</w:t>
      </w:r>
    </w:p>
    <w:p w14:paraId="2EA64F9C" w14:textId="77777777" w:rsidR="002856E2" w:rsidRPr="002856E2" w:rsidRDefault="002856E2" w:rsidP="002856E2">
      <w:pPr>
        <w:pStyle w:val="ListParagraph"/>
        <w:numPr>
          <w:ilvl w:val="0"/>
          <w:numId w:val="19"/>
        </w:numPr>
        <w:rPr>
          <w:lang w:val="en-US"/>
        </w:rPr>
      </w:pPr>
      <w:r w:rsidRPr="002856E2">
        <w:rPr>
          <w:lang w:val="en-US"/>
        </w:rPr>
        <w:t>Ensure that security governance policies and practices align with the organization's overall business objectives and risk appetite.</w:t>
      </w:r>
    </w:p>
    <w:p w14:paraId="2DD5D9EA" w14:textId="7F5F9C3E" w:rsidR="002856E2" w:rsidRPr="002856E2" w:rsidRDefault="002856E2" w:rsidP="002856E2">
      <w:pPr>
        <w:pStyle w:val="ListParagraph"/>
        <w:numPr>
          <w:ilvl w:val="0"/>
          <w:numId w:val="16"/>
        </w:numPr>
        <w:rPr>
          <w:lang w:val="en-US"/>
        </w:rPr>
      </w:pPr>
      <w:r w:rsidRPr="002856E2">
        <w:rPr>
          <w:lang w:val="en-US"/>
        </w:rPr>
        <w:t>Compliance and Regulatory Alignment:</w:t>
      </w:r>
    </w:p>
    <w:p w14:paraId="0015BC54" w14:textId="77777777" w:rsidR="002856E2" w:rsidRPr="002856E2" w:rsidRDefault="002856E2" w:rsidP="002856E2">
      <w:pPr>
        <w:pStyle w:val="ListParagraph"/>
        <w:numPr>
          <w:ilvl w:val="0"/>
          <w:numId w:val="19"/>
        </w:numPr>
        <w:rPr>
          <w:lang w:val="en-US"/>
        </w:rPr>
      </w:pPr>
      <w:r w:rsidRPr="002856E2">
        <w:rPr>
          <w:lang w:val="en-US"/>
        </w:rPr>
        <w:t>Align security policies with relevant legal, regulatory, and compliance requirements.</w:t>
      </w:r>
    </w:p>
    <w:p w14:paraId="3E97A297" w14:textId="77777777" w:rsidR="002856E2" w:rsidRDefault="002856E2" w:rsidP="002856E2">
      <w:pPr>
        <w:rPr>
          <w:lang w:val="en-US"/>
        </w:rPr>
      </w:pPr>
    </w:p>
    <w:p w14:paraId="69670942" w14:textId="37DE182A" w:rsidR="001B35AF" w:rsidRDefault="001B35AF" w:rsidP="001B35AF">
      <w:pPr>
        <w:pStyle w:val="Heading2"/>
        <w:rPr>
          <w:lang w:val="en-US"/>
        </w:rPr>
      </w:pPr>
      <w:bookmarkStart w:id="5" w:name="_Toc157512517"/>
      <w:proofErr w:type="spellStart"/>
      <w:r>
        <w:rPr>
          <w:lang w:val="en-US"/>
        </w:rPr>
        <w:lastRenderedPageBreak/>
        <w:t>Responsibe</w:t>
      </w:r>
      <w:proofErr w:type="spellEnd"/>
      <w:r>
        <w:rPr>
          <w:lang w:val="en-US"/>
        </w:rPr>
        <w:t xml:space="preserve"> parties</w:t>
      </w:r>
      <w:bookmarkEnd w:id="5"/>
    </w:p>
    <w:p w14:paraId="1684F265" w14:textId="77777777" w:rsidR="002856E2" w:rsidRPr="00CC63BE" w:rsidRDefault="002856E2" w:rsidP="00CC63BE">
      <w:pPr>
        <w:pStyle w:val="ListParagraph"/>
        <w:numPr>
          <w:ilvl w:val="0"/>
          <w:numId w:val="19"/>
        </w:numPr>
        <w:rPr>
          <w:lang w:val="en-US"/>
        </w:rPr>
      </w:pPr>
      <w:r w:rsidRPr="00CC63BE">
        <w:rPr>
          <w:lang w:val="en-US"/>
        </w:rPr>
        <w:t>Cloud Security Governance Committee (CSGC)</w:t>
      </w:r>
    </w:p>
    <w:p w14:paraId="0553D6F3" w14:textId="77777777" w:rsidR="002856E2" w:rsidRPr="00CC63BE" w:rsidRDefault="002856E2" w:rsidP="00CC63BE">
      <w:pPr>
        <w:pStyle w:val="ListParagraph"/>
        <w:numPr>
          <w:ilvl w:val="0"/>
          <w:numId w:val="19"/>
        </w:numPr>
        <w:rPr>
          <w:lang w:val="en-US"/>
        </w:rPr>
      </w:pPr>
      <w:r w:rsidRPr="00CC63BE">
        <w:rPr>
          <w:lang w:val="en-US"/>
        </w:rPr>
        <w:t>Chief Information Security Officer (CISO)</w:t>
      </w:r>
    </w:p>
    <w:p w14:paraId="7C69DBF9" w14:textId="77777777" w:rsidR="002856E2" w:rsidRPr="00CC63BE" w:rsidRDefault="002856E2" w:rsidP="00CC63BE">
      <w:pPr>
        <w:pStyle w:val="ListParagraph"/>
        <w:numPr>
          <w:ilvl w:val="0"/>
          <w:numId w:val="19"/>
        </w:numPr>
        <w:rPr>
          <w:lang w:val="en-US"/>
        </w:rPr>
      </w:pPr>
      <w:r w:rsidRPr="00CC63BE">
        <w:rPr>
          <w:lang w:val="en-US"/>
        </w:rPr>
        <w:t>Cloud Security Architects</w:t>
      </w:r>
    </w:p>
    <w:p w14:paraId="6264633E" w14:textId="0428EC67" w:rsidR="002856E2" w:rsidRDefault="002856E2" w:rsidP="00CC63BE">
      <w:pPr>
        <w:pStyle w:val="ListParagraph"/>
        <w:numPr>
          <w:ilvl w:val="0"/>
          <w:numId w:val="19"/>
        </w:numPr>
        <w:rPr>
          <w:lang w:val="en-US"/>
        </w:rPr>
      </w:pPr>
      <w:r w:rsidRPr="00CC63BE">
        <w:rPr>
          <w:lang w:val="en-US"/>
        </w:rPr>
        <w:t>Compliance Officers</w:t>
      </w:r>
    </w:p>
    <w:p w14:paraId="508C5917" w14:textId="77777777" w:rsidR="00BB4B9A" w:rsidRPr="00BB4B9A" w:rsidRDefault="00BB4B9A" w:rsidP="00BB4B9A">
      <w:pPr>
        <w:rPr>
          <w:lang w:val="en-US"/>
        </w:rPr>
      </w:pPr>
    </w:p>
    <w:p w14:paraId="005CBB69" w14:textId="00E3BD8A" w:rsidR="00E70E6F" w:rsidRPr="0017083E" w:rsidRDefault="00E70E6F" w:rsidP="00BB4B9A">
      <w:pPr>
        <w:pStyle w:val="Heading2"/>
        <w:rPr>
          <w:lang w:val="en-US"/>
        </w:rPr>
      </w:pPr>
      <w:bookmarkStart w:id="6" w:name="_Toc157512518"/>
      <w:r w:rsidRPr="0017083E">
        <w:rPr>
          <w:lang w:val="en-US"/>
        </w:rPr>
        <w:t>Direct Process RACI Matrix</w:t>
      </w:r>
      <w:bookmarkEnd w:id="6"/>
    </w:p>
    <w:tbl>
      <w:tblPr>
        <w:tblW w:w="9301" w:type="dxa"/>
        <w:tblCellSpacing w:w="15" w:type="dxa"/>
        <w:tblBorders>
          <w:top w:val="single" w:sz="2" w:space="0" w:color="auto"/>
          <w:left w:val="single" w:sz="2" w:space="0" w:color="auto"/>
          <w:bottom w:val="single" w:sz="2" w:space="0" w:color="auto"/>
          <w:right w:val="single" w:sz="2" w:space="0" w:color="auto"/>
        </w:tblBorders>
        <w:shd w:val="clear" w:color="auto" w:fill="343541"/>
        <w:tblCellMar>
          <w:top w:w="15" w:type="dxa"/>
          <w:left w:w="15" w:type="dxa"/>
          <w:bottom w:w="15" w:type="dxa"/>
          <w:right w:w="15" w:type="dxa"/>
        </w:tblCellMar>
        <w:tblLook w:val="04A0" w:firstRow="1" w:lastRow="0" w:firstColumn="1" w:lastColumn="0" w:noHBand="0" w:noVBand="1"/>
      </w:tblPr>
      <w:tblGrid>
        <w:gridCol w:w="2332"/>
        <w:gridCol w:w="829"/>
        <w:gridCol w:w="942"/>
        <w:gridCol w:w="1187"/>
        <w:gridCol w:w="1517"/>
        <w:gridCol w:w="1356"/>
        <w:gridCol w:w="1138"/>
      </w:tblGrid>
      <w:tr w:rsidR="001B35AF" w:rsidRPr="0017083E" w14:paraId="5E802D86" w14:textId="77777777" w:rsidTr="0078371D">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BDD6EE" w:themeFill="accent1" w:themeFillTint="66"/>
            <w:vAlign w:val="bottom"/>
            <w:hideMark/>
          </w:tcPr>
          <w:p w14:paraId="008E5555" w14:textId="77777777" w:rsidR="00E70E6F" w:rsidRPr="0017083E" w:rsidRDefault="00E70E6F" w:rsidP="0017083E">
            <w:pPr>
              <w:jc w:val="center"/>
              <w:rPr>
                <w:rFonts w:ascii="Segoe UI" w:hAnsi="Segoe UI" w:cs="Segoe UI"/>
                <w:b/>
                <w:bCs/>
                <w:sz w:val="21"/>
                <w:szCs w:val="21"/>
                <w:lang w:val="en-US"/>
              </w:rPr>
            </w:pPr>
            <w:r w:rsidRPr="0017083E">
              <w:rPr>
                <w:rFonts w:ascii="Segoe UI" w:hAnsi="Segoe UI" w:cs="Segoe UI"/>
                <w:b/>
                <w:bCs/>
                <w:sz w:val="21"/>
                <w:szCs w:val="21"/>
                <w:lang w:val="en-US"/>
              </w:rPr>
              <w:t>Task</w:t>
            </w:r>
          </w:p>
        </w:tc>
        <w:tc>
          <w:tcPr>
            <w:tcW w:w="799" w:type="dxa"/>
            <w:tcBorders>
              <w:top w:val="single" w:sz="6" w:space="0" w:color="D9D9E3"/>
              <w:left w:val="single" w:sz="6" w:space="0" w:color="D9D9E3"/>
              <w:bottom w:val="single" w:sz="6" w:space="0" w:color="D9D9E3"/>
              <w:right w:val="single" w:sz="2" w:space="0" w:color="D9D9E3"/>
            </w:tcBorders>
            <w:shd w:val="clear" w:color="auto" w:fill="BDD6EE" w:themeFill="accent1" w:themeFillTint="66"/>
            <w:vAlign w:val="bottom"/>
            <w:hideMark/>
          </w:tcPr>
          <w:p w14:paraId="6F6C5B78" w14:textId="77777777" w:rsidR="00E70E6F" w:rsidRPr="0017083E" w:rsidRDefault="00E70E6F" w:rsidP="0017083E">
            <w:pPr>
              <w:jc w:val="center"/>
              <w:rPr>
                <w:rFonts w:ascii="Segoe UI" w:hAnsi="Segoe UI" w:cs="Segoe UI"/>
                <w:b/>
                <w:bCs/>
                <w:sz w:val="21"/>
                <w:szCs w:val="21"/>
                <w:lang w:val="en-US"/>
              </w:rPr>
            </w:pPr>
            <w:r w:rsidRPr="0017083E">
              <w:rPr>
                <w:rFonts w:ascii="Segoe UI" w:hAnsi="Segoe UI" w:cs="Segoe UI"/>
                <w:b/>
                <w:bCs/>
                <w:sz w:val="21"/>
                <w:szCs w:val="21"/>
                <w:lang w:val="en-US"/>
              </w:rPr>
              <w:t>CSGC</w:t>
            </w:r>
          </w:p>
        </w:tc>
        <w:tc>
          <w:tcPr>
            <w:tcW w:w="912" w:type="dxa"/>
            <w:tcBorders>
              <w:top w:val="single" w:sz="6" w:space="0" w:color="D9D9E3"/>
              <w:left w:val="single" w:sz="6" w:space="0" w:color="D9D9E3"/>
              <w:bottom w:val="single" w:sz="6" w:space="0" w:color="D9D9E3"/>
              <w:right w:val="single" w:sz="2" w:space="0" w:color="D9D9E3"/>
            </w:tcBorders>
            <w:shd w:val="clear" w:color="auto" w:fill="BDD6EE" w:themeFill="accent1" w:themeFillTint="66"/>
            <w:vAlign w:val="bottom"/>
            <w:hideMark/>
          </w:tcPr>
          <w:p w14:paraId="2AFDFEA5" w14:textId="77777777" w:rsidR="00E70E6F" w:rsidRPr="0017083E" w:rsidRDefault="00E70E6F" w:rsidP="0017083E">
            <w:pPr>
              <w:jc w:val="center"/>
              <w:rPr>
                <w:rFonts w:ascii="Segoe UI" w:hAnsi="Segoe UI" w:cs="Segoe UI"/>
                <w:b/>
                <w:bCs/>
                <w:sz w:val="21"/>
                <w:szCs w:val="21"/>
                <w:lang w:val="en-US"/>
              </w:rPr>
            </w:pPr>
            <w:r w:rsidRPr="0017083E">
              <w:rPr>
                <w:rFonts w:ascii="Segoe UI" w:hAnsi="Segoe UI" w:cs="Segoe UI"/>
                <w:b/>
                <w:bCs/>
                <w:sz w:val="21"/>
                <w:szCs w:val="21"/>
                <w:lang w:val="en-US"/>
              </w:rPr>
              <w:t>CISO</w:t>
            </w:r>
          </w:p>
        </w:tc>
        <w:tc>
          <w:tcPr>
            <w:tcW w:w="1157" w:type="dxa"/>
            <w:tcBorders>
              <w:top w:val="single" w:sz="6" w:space="0" w:color="D9D9E3"/>
              <w:left w:val="single" w:sz="6" w:space="0" w:color="D9D9E3"/>
              <w:bottom w:val="single" w:sz="6" w:space="0" w:color="D9D9E3"/>
              <w:right w:val="single" w:sz="2" w:space="0" w:color="D9D9E3"/>
            </w:tcBorders>
            <w:shd w:val="clear" w:color="auto" w:fill="BDD6EE" w:themeFill="accent1" w:themeFillTint="66"/>
            <w:vAlign w:val="bottom"/>
            <w:hideMark/>
          </w:tcPr>
          <w:p w14:paraId="6D1EDC53" w14:textId="77777777" w:rsidR="00E70E6F" w:rsidRPr="0017083E" w:rsidRDefault="00E70E6F" w:rsidP="0017083E">
            <w:pPr>
              <w:jc w:val="center"/>
              <w:rPr>
                <w:rFonts w:ascii="Segoe UI" w:hAnsi="Segoe UI" w:cs="Segoe UI"/>
                <w:b/>
                <w:bCs/>
                <w:sz w:val="21"/>
                <w:szCs w:val="21"/>
                <w:lang w:val="en-US"/>
              </w:rPr>
            </w:pPr>
            <w:r w:rsidRPr="0017083E">
              <w:rPr>
                <w:rFonts w:ascii="Segoe UI" w:hAnsi="Segoe UI" w:cs="Segoe UI"/>
                <w:b/>
                <w:bCs/>
                <w:sz w:val="21"/>
                <w:szCs w:val="21"/>
                <w:lang w:val="en-US"/>
              </w:rPr>
              <w:t>Cloud Security Architects</w:t>
            </w:r>
          </w:p>
        </w:tc>
        <w:tc>
          <w:tcPr>
            <w:tcW w:w="0" w:type="auto"/>
            <w:tcBorders>
              <w:top w:val="single" w:sz="6" w:space="0" w:color="D9D9E3"/>
              <w:left w:val="single" w:sz="6" w:space="0" w:color="D9D9E3"/>
              <w:bottom w:val="single" w:sz="6" w:space="0" w:color="D9D9E3"/>
              <w:right w:val="single" w:sz="2" w:space="0" w:color="D9D9E3"/>
            </w:tcBorders>
            <w:shd w:val="clear" w:color="auto" w:fill="BDD6EE" w:themeFill="accent1" w:themeFillTint="66"/>
            <w:vAlign w:val="bottom"/>
            <w:hideMark/>
          </w:tcPr>
          <w:p w14:paraId="53F75AEE" w14:textId="77777777" w:rsidR="00E70E6F" w:rsidRPr="0017083E" w:rsidRDefault="00E70E6F" w:rsidP="0017083E">
            <w:pPr>
              <w:jc w:val="center"/>
              <w:rPr>
                <w:rFonts w:ascii="Segoe UI" w:hAnsi="Segoe UI" w:cs="Segoe UI"/>
                <w:b/>
                <w:bCs/>
                <w:sz w:val="21"/>
                <w:szCs w:val="21"/>
                <w:lang w:val="en-US"/>
              </w:rPr>
            </w:pPr>
            <w:r w:rsidRPr="0017083E">
              <w:rPr>
                <w:rFonts w:ascii="Segoe UI" w:hAnsi="Segoe UI" w:cs="Segoe UI"/>
                <w:b/>
                <w:bCs/>
                <w:sz w:val="21"/>
                <w:szCs w:val="21"/>
                <w:lang w:val="en-US"/>
              </w:rPr>
              <w:t>Compliance Officers</w:t>
            </w:r>
          </w:p>
        </w:tc>
        <w:tc>
          <w:tcPr>
            <w:tcW w:w="0" w:type="auto"/>
            <w:tcBorders>
              <w:top w:val="single" w:sz="6" w:space="0" w:color="D9D9E3"/>
              <w:left w:val="single" w:sz="6" w:space="0" w:color="D9D9E3"/>
              <w:bottom w:val="single" w:sz="6" w:space="0" w:color="D9D9E3"/>
              <w:right w:val="single" w:sz="2" w:space="0" w:color="D9D9E3"/>
            </w:tcBorders>
            <w:shd w:val="clear" w:color="auto" w:fill="BDD6EE" w:themeFill="accent1" w:themeFillTint="66"/>
            <w:vAlign w:val="bottom"/>
            <w:hideMark/>
          </w:tcPr>
          <w:p w14:paraId="53684330" w14:textId="77777777" w:rsidR="00E70E6F" w:rsidRPr="0017083E" w:rsidRDefault="00E70E6F" w:rsidP="0017083E">
            <w:pPr>
              <w:jc w:val="center"/>
              <w:rPr>
                <w:rFonts w:ascii="Segoe UI" w:hAnsi="Segoe UI" w:cs="Segoe UI"/>
                <w:b/>
                <w:bCs/>
                <w:sz w:val="21"/>
                <w:szCs w:val="21"/>
                <w:lang w:val="en-US"/>
              </w:rPr>
            </w:pPr>
            <w:r w:rsidRPr="0017083E">
              <w:rPr>
                <w:rFonts w:ascii="Segoe UI" w:hAnsi="Segoe UI" w:cs="Segoe UI"/>
                <w:b/>
                <w:bCs/>
                <w:sz w:val="21"/>
                <w:szCs w:val="21"/>
                <w:lang w:val="en-US"/>
              </w:rPr>
              <w:t>IT Department</w:t>
            </w:r>
          </w:p>
        </w:tc>
        <w:tc>
          <w:tcPr>
            <w:tcW w:w="0" w:type="auto"/>
            <w:tcBorders>
              <w:top w:val="single" w:sz="6" w:space="0" w:color="D9D9E3"/>
              <w:left w:val="single" w:sz="6" w:space="0" w:color="D9D9E3"/>
              <w:bottom w:val="single" w:sz="6" w:space="0" w:color="D9D9E3"/>
              <w:right w:val="single" w:sz="6" w:space="0" w:color="D9D9E3"/>
            </w:tcBorders>
            <w:shd w:val="clear" w:color="auto" w:fill="BDD6EE" w:themeFill="accent1" w:themeFillTint="66"/>
            <w:vAlign w:val="bottom"/>
            <w:hideMark/>
          </w:tcPr>
          <w:p w14:paraId="61E66366" w14:textId="77777777" w:rsidR="00E70E6F" w:rsidRPr="0017083E" w:rsidRDefault="00E70E6F" w:rsidP="0017083E">
            <w:pPr>
              <w:jc w:val="center"/>
              <w:rPr>
                <w:rFonts w:ascii="Segoe UI" w:hAnsi="Segoe UI" w:cs="Segoe UI"/>
                <w:b/>
                <w:bCs/>
                <w:sz w:val="21"/>
                <w:szCs w:val="21"/>
                <w:lang w:val="en-US"/>
              </w:rPr>
            </w:pPr>
            <w:r w:rsidRPr="0017083E">
              <w:rPr>
                <w:rFonts w:ascii="Segoe UI" w:hAnsi="Segoe UI" w:cs="Segoe UI"/>
                <w:b/>
                <w:bCs/>
                <w:sz w:val="21"/>
                <w:szCs w:val="21"/>
                <w:lang w:val="en-US"/>
              </w:rPr>
              <w:t>Business Units</w:t>
            </w:r>
          </w:p>
        </w:tc>
      </w:tr>
      <w:tr w:rsidR="001B35AF" w:rsidRPr="0017083E" w14:paraId="658AB761" w14:textId="77777777" w:rsidTr="0078371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65F55FA" w14:textId="77777777" w:rsidR="00E70E6F" w:rsidRPr="0017083E" w:rsidRDefault="00E70E6F" w:rsidP="0017083E">
            <w:pPr>
              <w:rPr>
                <w:rFonts w:ascii="Segoe UI" w:hAnsi="Segoe UI" w:cs="Segoe UI"/>
                <w:sz w:val="21"/>
                <w:szCs w:val="21"/>
                <w:lang w:val="en-US"/>
              </w:rPr>
            </w:pPr>
            <w:r w:rsidRPr="0017083E">
              <w:rPr>
                <w:rFonts w:ascii="Segoe UI" w:hAnsi="Segoe UI" w:cs="Segoe UI"/>
                <w:sz w:val="21"/>
                <w:szCs w:val="21"/>
                <w:lang w:val="en-US"/>
              </w:rPr>
              <w:t>Policy Development and Standardization</w:t>
            </w:r>
          </w:p>
        </w:tc>
        <w:tc>
          <w:tcPr>
            <w:tcW w:w="799"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2725207"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A</w:t>
            </w:r>
          </w:p>
        </w:tc>
        <w:tc>
          <w:tcPr>
            <w:tcW w:w="912"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36C1BA46"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R</w:t>
            </w:r>
          </w:p>
        </w:tc>
        <w:tc>
          <w:tcPr>
            <w:tcW w:w="115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113E034"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C</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328CFD63"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C</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5E19847"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I</w:t>
            </w:r>
          </w:p>
        </w:tc>
        <w:tc>
          <w:tcPr>
            <w:tcW w:w="0" w:type="auto"/>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1A9BC96A"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I</w:t>
            </w:r>
          </w:p>
        </w:tc>
      </w:tr>
      <w:tr w:rsidR="001B35AF" w:rsidRPr="0017083E" w14:paraId="341F1249" w14:textId="77777777" w:rsidTr="0078371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15A9F635" w14:textId="77777777" w:rsidR="00E70E6F" w:rsidRPr="0017083E" w:rsidRDefault="00E70E6F" w:rsidP="0017083E">
            <w:pPr>
              <w:rPr>
                <w:rFonts w:ascii="Segoe UI" w:hAnsi="Segoe UI" w:cs="Segoe UI"/>
                <w:sz w:val="21"/>
                <w:szCs w:val="21"/>
                <w:lang w:val="en-US"/>
              </w:rPr>
            </w:pPr>
            <w:r w:rsidRPr="0017083E">
              <w:rPr>
                <w:rFonts w:ascii="Segoe UI" w:hAnsi="Segoe UI" w:cs="Segoe UI"/>
                <w:sz w:val="21"/>
                <w:szCs w:val="21"/>
                <w:lang w:val="en-US"/>
              </w:rPr>
              <w:t>Roles and Responsibilities Definition</w:t>
            </w:r>
          </w:p>
        </w:tc>
        <w:tc>
          <w:tcPr>
            <w:tcW w:w="799"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34570D4C"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A</w:t>
            </w:r>
          </w:p>
        </w:tc>
        <w:tc>
          <w:tcPr>
            <w:tcW w:w="912"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0AA5DF60"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R/I</w:t>
            </w:r>
          </w:p>
        </w:tc>
        <w:tc>
          <w:tcPr>
            <w:tcW w:w="115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18771349"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R</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2B2B8DD8"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I</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0ED6565"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C</w:t>
            </w:r>
          </w:p>
        </w:tc>
        <w:tc>
          <w:tcPr>
            <w:tcW w:w="0" w:type="auto"/>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6E57A9EE"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C</w:t>
            </w:r>
          </w:p>
        </w:tc>
      </w:tr>
      <w:tr w:rsidR="001B35AF" w:rsidRPr="0017083E" w14:paraId="5DB7D32F" w14:textId="77777777" w:rsidTr="0078371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270D5A0E" w14:textId="77777777" w:rsidR="00E70E6F" w:rsidRPr="0017083E" w:rsidRDefault="00E70E6F" w:rsidP="0017083E">
            <w:pPr>
              <w:rPr>
                <w:rFonts w:ascii="Segoe UI" w:hAnsi="Segoe UI" w:cs="Segoe UI"/>
                <w:sz w:val="21"/>
                <w:szCs w:val="21"/>
                <w:lang w:val="en-US"/>
              </w:rPr>
            </w:pPr>
            <w:r w:rsidRPr="0017083E">
              <w:rPr>
                <w:rFonts w:ascii="Segoe UI" w:hAnsi="Segoe UI" w:cs="Segoe UI"/>
                <w:sz w:val="21"/>
                <w:szCs w:val="21"/>
                <w:lang w:val="en-US"/>
              </w:rPr>
              <w:t>Alignment with Business Objectives</w:t>
            </w:r>
          </w:p>
        </w:tc>
        <w:tc>
          <w:tcPr>
            <w:tcW w:w="799"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6449544"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C</w:t>
            </w:r>
          </w:p>
        </w:tc>
        <w:tc>
          <w:tcPr>
            <w:tcW w:w="912"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501F24CC"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A</w:t>
            </w:r>
          </w:p>
        </w:tc>
        <w:tc>
          <w:tcPr>
            <w:tcW w:w="115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55D390CE"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I</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306721DA"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I</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F8A7B10"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R</w:t>
            </w:r>
          </w:p>
        </w:tc>
        <w:tc>
          <w:tcPr>
            <w:tcW w:w="0" w:type="auto"/>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7EA010F7"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R</w:t>
            </w:r>
          </w:p>
        </w:tc>
      </w:tr>
      <w:tr w:rsidR="001B35AF" w:rsidRPr="0017083E" w14:paraId="76970915" w14:textId="77777777" w:rsidTr="0078371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02D8ADD" w14:textId="77777777" w:rsidR="00E70E6F" w:rsidRPr="0017083E" w:rsidRDefault="00E70E6F" w:rsidP="0017083E">
            <w:pPr>
              <w:rPr>
                <w:rFonts w:ascii="Segoe UI" w:hAnsi="Segoe UI" w:cs="Segoe UI"/>
                <w:sz w:val="21"/>
                <w:szCs w:val="21"/>
                <w:lang w:val="en-US"/>
              </w:rPr>
            </w:pPr>
            <w:r w:rsidRPr="0017083E">
              <w:rPr>
                <w:rFonts w:ascii="Segoe UI" w:hAnsi="Segoe UI" w:cs="Segoe UI"/>
                <w:sz w:val="21"/>
                <w:szCs w:val="21"/>
                <w:lang w:val="en-US"/>
              </w:rPr>
              <w:t>Compliance and Regulatory Alignment</w:t>
            </w:r>
          </w:p>
        </w:tc>
        <w:tc>
          <w:tcPr>
            <w:tcW w:w="799"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1E35237E"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C</w:t>
            </w:r>
          </w:p>
        </w:tc>
        <w:tc>
          <w:tcPr>
            <w:tcW w:w="912"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79F5F21"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R</w:t>
            </w:r>
          </w:p>
        </w:tc>
        <w:tc>
          <w:tcPr>
            <w:tcW w:w="115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38116455"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I</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0E42E7B9"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A</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37C06BB0"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I</w:t>
            </w:r>
          </w:p>
        </w:tc>
        <w:tc>
          <w:tcPr>
            <w:tcW w:w="0" w:type="auto"/>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6BF023B7" w14:textId="77777777" w:rsidR="00E70E6F" w:rsidRPr="0017083E" w:rsidRDefault="00E70E6F" w:rsidP="0078371D">
            <w:pPr>
              <w:jc w:val="center"/>
              <w:rPr>
                <w:rFonts w:ascii="Segoe UI" w:hAnsi="Segoe UI" w:cs="Segoe UI"/>
                <w:sz w:val="21"/>
                <w:szCs w:val="21"/>
                <w:lang w:val="en-US"/>
              </w:rPr>
            </w:pPr>
            <w:r w:rsidRPr="0017083E">
              <w:rPr>
                <w:rFonts w:ascii="Segoe UI" w:hAnsi="Segoe UI" w:cs="Segoe UI"/>
                <w:sz w:val="21"/>
                <w:szCs w:val="21"/>
                <w:lang w:val="en-US"/>
              </w:rPr>
              <w:t>I</w:t>
            </w:r>
          </w:p>
        </w:tc>
      </w:tr>
    </w:tbl>
    <w:p w14:paraId="1B445029" w14:textId="77777777" w:rsidR="00E70E6F" w:rsidRPr="0017083E" w:rsidRDefault="00E70E6F" w:rsidP="0017083E">
      <w:pPr>
        <w:rPr>
          <w:sz w:val="24"/>
          <w:szCs w:val="24"/>
          <w:lang w:val="en-US"/>
        </w:rPr>
      </w:pPr>
      <w:r w:rsidRPr="007F1AEA">
        <w:rPr>
          <w:b/>
          <w:bCs/>
          <w:lang w:val="en-US"/>
        </w:rPr>
        <w:t>A (Accountable):</w:t>
      </w:r>
      <w:r w:rsidRPr="0017083E">
        <w:rPr>
          <w:lang w:val="en-US"/>
        </w:rPr>
        <w:t xml:space="preserve"> The party ultimately answerable for the correct and thorough completion of the deliverable or task.</w:t>
      </w:r>
    </w:p>
    <w:p w14:paraId="26C3ED2B" w14:textId="77777777" w:rsidR="00E70E6F" w:rsidRPr="0017083E" w:rsidRDefault="00E70E6F" w:rsidP="0017083E">
      <w:pPr>
        <w:rPr>
          <w:lang w:val="en-US"/>
        </w:rPr>
      </w:pPr>
      <w:r w:rsidRPr="007F1AEA">
        <w:rPr>
          <w:b/>
          <w:bCs/>
          <w:lang w:val="en-US"/>
        </w:rPr>
        <w:t>R (Responsible)</w:t>
      </w:r>
      <w:r w:rsidRPr="007F1AEA">
        <w:rPr>
          <w:b/>
          <w:bCs/>
          <w:lang w:val="en-US"/>
        </w:rPr>
        <w:t>:</w:t>
      </w:r>
      <w:r w:rsidRPr="0017083E">
        <w:rPr>
          <w:lang w:val="en-US"/>
        </w:rPr>
        <w:t xml:space="preserve"> The party responsible for the execution of the task.</w:t>
      </w:r>
    </w:p>
    <w:p w14:paraId="456E4DE8" w14:textId="77777777" w:rsidR="00E70E6F" w:rsidRPr="0017083E" w:rsidRDefault="00E70E6F" w:rsidP="0017083E">
      <w:pPr>
        <w:rPr>
          <w:lang w:val="en-US"/>
        </w:rPr>
      </w:pPr>
      <w:r w:rsidRPr="007F1AEA">
        <w:rPr>
          <w:b/>
          <w:bCs/>
          <w:lang w:val="en-US"/>
        </w:rPr>
        <w:t>C (Consulted)</w:t>
      </w:r>
      <w:r w:rsidRPr="007F1AEA">
        <w:rPr>
          <w:b/>
          <w:bCs/>
          <w:lang w:val="en-US"/>
        </w:rPr>
        <w:t>:</w:t>
      </w:r>
      <w:r w:rsidRPr="0017083E">
        <w:rPr>
          <w:lang w:val="en-US"/>
        </w:rPr>
        <w:t xml:space="preserve"> Those whose opinions are sought; two-way communication.</w:t>
      </w:r>
    </w:p>
    <w:p w14:paraId="33AF9B78" w14:textId="77777777" w:rsidR="00E70E6F" w:rsidRPr="0017083E" w:rsidRDefault="00E70E6F" w:rsidP="0017083E">
      <w:pPr>
        <w:rPr>
          <w:lang w:val="en-US"/>
        </w:rPr>
      </w:pPr>
      <w:r w:rsidRPr="007F1AEA">
        <w:rPr>
          <w:b/>
          <w:bCs/>
          <w:lang w:val="en-US"/>
        </w:rPr>
        <w:t>I (Informed):</w:t>
      </w:r>
      <w:r w:rsidRPr="0017083E">
        <w:rPr>
          <w:lang w:val="en-US"/>
        </w:rPr>
        <w:t xml:space="preserve"> Those who are kept up-to-date on progress; one-way communication.</w:t>
      </w:r>
    </w:p>
    <w:p w14:paraId="02C211E1" w14:textId="77777777" w:rsidR="00B15901" w:rsidRPr="002E19F9" w:rsidRDefault="00B15901" w:rsidP="00FB31D9">
      <w:pPr>
        <w:spacing w:before="160" w:after="160"/>
        <w:rPr>
          <w:rFonts w:ascii="Arial" w:hAnsi="Arial" w:cs="Arial"/>
          <w:i/>
          <w:sz w:val="20"/>
          <w:szCs w:val="20"/>
          <w:lang w:val="en-US"/>
        </w:rPr>
      </w:pPr>
    </w:p>
    <w:p w14:paraId="6A348E06" w14:textId="17690EF5" w:rsidR="00FA1DF9" w:rsidRDefault="00BB4B9A" w:rsidP="00E879B9">
      <w:pPr>
        <w:pStyle w:val="Heading1"/>
        <w:rPr>
          <w:lang w:val="en-US"/>
        </w:rPr>
      </w:pPr>
      <w:bookmarkStart w:id="7" w:name="_Toc447804546"/>
      <w:bookmarkStart w:id="8" w:name="_Toc157512519"/>
      <w:bookmarkEnd w:id="7"/>
      <w:r>
        <w:rPr>
          <w:lang w:val="en-US"/>
        </w:rPr>
        <w:t>Monitor</w:t>
      </w:r>
      <w:bookmarkEnd w:id="8"/>
    </w:p>
    <w:p w14:paraId="66559355" w14:textId="77777777" w:rsidR="00CC12D0" w:rsidRDefault="00CC12D0" w:rsidP="00CC12D0">
      <w:pPr>
        <w:rPr>
          <w:lang w:val="en-US"/>
        </w:rPr>
      </w:pPr>
    </w:p>
    <w:p w14:paraId="190B42B3" w14:textId="18C3A8C9" w:rsidR="00CC12D0" w:rsidRDefault="00CC12D0" w:rsidP="00CC12D0">
      <w:pPr>
        <w:rPr>
          <w:lang w:val="en-US"/>
        </w:rPr>
      </w:pPr>
      <w:r w:rsidRPr="00CC12D0">
        <w:rPr>
          <w:lang w:val="en-US"/>
        </w:rPr>
        <w:t>The Monitor process involves continuous oversight of security controls, activities, and compliance status across all cloud platforms.</w:t>
      </w:r>
    </w:p>
    <w:p w14:paraId="600A9F26" w14:textId="640C3CDE" w:rsidR="00CC12D0" w:rsidRPr="00CC12D0" w:rsidRDefault="00CC12D0" w:rsidP="00CC12D0">
      <w:pPr>
        <w:pStyle w:val="Heading2"/>
        <w:rPr>
          <w:lang w:val="en-US"/>
        </w:rPr>
      </w:pPr>
      <w:bookmarkStart w:id="9" w:name="_Toc157512520"/>
      <w:r w:rsidRPr="00CC12D0">
        <w:rPr>
          <w:lang w:val="en-US"/>
        </w:rPr>
        <w:t>Tasks</w:t>
      </w:r>
      <w:bookmarkEnd w:id="9"/>
    </w:p>
    <w:p w14:paraId="12B0DC71" w14:textId="0F964D91" w:rsidR="00CC12D0" w:rsidRPr="00CC12D0" w:rsidRDefault="00CC12D0" w:rsidP="00CC12D0">
      <w:pPr>
        <w:pStyle w:val="ListParagraph"/>
        <w:numPr>
          <w:ilvl w:val="0"/>
          <w:numId w:val="22"/>
        </w:numPr>
        <w:rPr>
          <w:lang w:val="en-US"/>
        </w:rPr>
      </w:pPr>
      <w:r w:rsidRPr="00CC12D0">
        <w:rPr>
          <w:lang w:val="en-US"/>
        </w:rPr>
        <w:t>Continuous Monitoring:</w:t>
      </w:r>
    </w:p>
    <w:p w14:paraId="2605A90E" w14:textId="77777777" w:rsidR="00CC12D0" w:rsidRPr="00CC12D0" w:rsidRDefault="00CC12D0" w:rsidP="00CC12D0">
      <w:pPr>
        <w:pStyle w:val="ListParagraph"/>
        <w:numPr>
          <w:ilvl w:val="0"/>
          <w:numId w:val="23"/>
        </w:numPr>
        <w:rPr>
          <w:lang w:val="en-US"/>
        </w:rPr>
      </w:pPr>
      <w:r w:rsidRPr="00CC12D0">
        <w:rPr>
          <w:lang w:val="en-US"/>
        </w:rPr>
        <w:t>Implement tools and practices for continuous monitoring of security controls and configurations across all cloud environments.</w:t>
      </w:r>
    </w:p>
    <w:p w14:paraId="423334EF" w14:textId="77777777" w:rsidR="00CC12D0" w:rsidRPr="00CC12D0" w:rsidRDefault="00CC12D0" w:rsidP="00CC12D0">
      <w:pPr>
        <w:pStyle w:val="ListParagraph"/>
        <w:numPr>
          <w:ilvl w:val="0"/>
          <w:numId w:val="23"/>
        </w:numPr>
        <w:rPr>
          <w:lang w:val="en-US"/>
        </w:rPr>
      </w:pPr>
      <w:r w:rsidRPr="00CC12D0">
        <w:rPr>
          <w:lang w:val="en-US"/>
        </w:rPr>
        <w:lastRenderedPageBreak/>
        <w:t>Monitor for unusual activities that may indicate security incidents or policy violations.</w:t>
      </w:r>
    </w:p>
    <w:p w14:paraId="486E6404" w14:textId="0511AE76" w:rsidR="00CC12D0" w:rsidRPr="00CC12D0" w:rsidRDefault="00CC12D0" w:rsidP="00CC12D0">
      <w:pPr>
        <w:pStyle w:val="ListParagraph"/>
        <w:numPr>
          <w:ilvl w:val="0"/>
          <w:numId w:val="22"/>
        </w:numPr>
        <w:rPr>
          <w:lang w:val="en-US"/>
        </w:rPr>
      </w:pPr>
      <w:r w:rsidRPr="00CC12D0">
        <w:rPr>
          <w:lang w:val="en-US"/>
        </w:rPr>
        <w:t>Security Incident Detection:</w:t>
      </w:r>
    </w:p>
    <w:p w14:paraId="4DFFCC89" w14:textId="77777777" w:rsidR="00CC12D0" w:rsidRPr="00CC12D0" w:rsidRDefault="00CC12D0" w:rsidP="00CC12D0">
      <w:pPr>
        <w:pStyle w:val="ListParagraph"/>
        <w:numPr>
          <w:ilvl w:val="0"/>
          <w:numId w:val="24"/>
        </w:numPr>
        <w:rPr>
          <w:lang w:val="en-US"/>
        </w:rPr>
      </w:pPr>
      <w:r w:rsidRPr="00CC12D0">
        <w:rPr>
          <w:lang w:val="en-US"/>
        </w:rPr>
        <w:t>Deploy advanced threat detection tools and services to identify potential security incidents promptly.</w:t>
      </w:r>
    </w:p>
    <w:p w14:paraId="39005A1C" w14:textId="5A26726E" w:rsidR="00CC12D0" w:rsidRPr="00CC12D0" w:rsidRDefault="00CC12D0" w:rsidP="00CC12D0">
      <w:pPr>
        <w:pStyle w:val="ListParagraph"/>
        <w:numPr>
          <w:ilvl w:val="0"/>
          <w:numId w:val="22"/>
        </w:numPr>
        <w:rPr>
          <w:lang w:val="en-US"/>
        </w:rPr>
      </w:pPr>
      <w:r w:rsidRPr="00CC12D0">
        <w:rPr>
          <w:lang w:val="en-US"/>
        </w:rPr>
        <w:t>Compliance Monitoring:</w:t>
      </w:r>
    </w:p>
    <w:p w14:paraId="5D8DA642" w14:textId="77777777" w:rsidR="00CC12D0" w:rsidRPr="00CC12D0" w:rsidRDefault="00CC12D0" w:rsidP="00CC12D0">
      <w:pPr>
        <w:pStyle w:val="ListParagraph"/>
        <w:numPr>
          <w:ilvl w:val="0"/>
          <w:numId w:val="24"/>
        </w:numPr>
        <w:rPr>
          <w:lang w:val="en-US"/>
        </w:rPr>
      </w:pPr>
      <w:r w:rsidRPr="00CC12D0">
        <w:rPr>
          <w:lang w:val="en-US"/>
        </w:rPr>
        <w:t>Regularly review and audit cloud environments to ensure compliance with internal policies and external regulations.</w:t>
      </w:r>
    </w:p>
    <w:p w14:paraId="3572D4E4" w14:textId="59FB8C12" w:rsidR="00CC12D0" w:rsidRPr="00CC12D0" w:rsidRDefault="00CC12D0" w:rsidP="00CC12D0">
      <w:pPr>
        <w:pStyle w:val="ListParagraph"/>
        <w:numPr>
          <w:ilvl w:val="0"/>
          <w:numId w:val="22"/>
        </w:numPr>
        <w:rPr>
          <w:lang w:val="en-US"/>
        </w:rPr>
      </w:pPr>
      <w:r w:rsidRPr="00CC12D0">
        <w:rPr>
          <w:lang w:val="en-US"/>
        </w:rPr>
        <w:t>Performance Metrics and Reporting:</w:t>
      </w:r>
    </w:p>
    <w:p w14:paraId="115DF963" w14:textId="77777777" w:rsidR="00CC12D0" w:rsidRPr="00CC12D0" w:rsidRDefault="00CC12D0" w:rsidP="00CC12D0">
      <w:pPr>
        <w:pStyle w:val="ListParagraph"/>
        <w:numPr>
          <w:ilvl w:val="0"/>
          <w:numId w:val="24"/>
        </w:numPr>
        <w:rPr>
          <w:lang w:val="en-US"/>
        </w:rPr>
      </w:pPr>
      <w:r w:rsidRPr="00CC12D0">
        <w:rPr>
          <w:lang w:val="en-US"/>
        </w:rPr>
        <w:t>Develop and maintain a set of key performance indicators (KPIs) to measure the effectiveness of security controls.</w:t>
      </w:r>
    </w:p>
    <w:p w14:paraId="5D34F42D" w14:textId="77777777" w:rsidR="00CC12D0" w:rsidRPr="00CC12D0" w:rsidRDefault="00CC12D0" w:rsidP="00CC12D0">
      <w:pPr>
        <w:pStyle w:val="ListParagraph"/>
        <w:numPr>
          <w:ilvl w:val="0"/>
          <w:numId w:val="24"/>
        </w:numPr>
        <w:rPr>
          <w:lang w:val="en-US"/>
        </w:rPr>
      </w:pPr>
      <w:r w:rsidRPr="00CC12D0">
        <w:rPr>
          <w:lang w:val="en-US"/>
        </w:rPr>
        <w:t>Regularly report the security status to the CSGC and other relevant stakeholders.</w:t>
      </w:r>
    </w:p>
    <w:p w14:paraId="53883870" w14:textId="2239860D" w:rsidR="00CC12D0" w:rsidRPr="00CC12D0" w:rsidRDefault="00CC12D0" w:rsidP="00CC12D0">
      <w:pPr>
        <w:pStyle w:val="Heading2"/>
        <w:rPr>
          <w:lang w:val="en-US"/>
        </w:rPr>
      </w:pPr>
      <w:bookmarkStart w:id="10" w:name="_Toc157512521"/>
      <w:r w:rsidRPr="00CC12D0">
        <w:rPr>
          <w:lang w:val="en-US"/>
        </w:rPr>
        <w:t>Responsible Parties</w:t>
      </w:r>
      <w:bookmarkEnd w:id="10"/>
    </w:p>
    <w:p w14:paraId="2BEA1594" w14:textId="6351842E" w:rsidR="00CC12D0" w:rsidRPr="00CC12D0" w:rsidRDefault="00CC12D0" w:rsidP="00CC12D0">
      <w:pPr>
        <w:pStyle w:val="ListParagraph"/>
        <w:numPr>
          <w:ilvl w:val="0"/>
          <w:numId w:val="25"/>
        </w:numPr>
        <w:rPr>
          <w:lang w:val="en-US"/>
        </w:rPr>
      </w:pPr>
      <w:r w:rsidRPr="00CC12D0">
        <w:rPr>
          <w:lang w:val="en-US"/>
        </w:rPr>
        <w:t xml:space="preserve">Security Operations </w:t>
      </w:r>
      <w:r w:rsidR="00D11519">
        <w:rPr>
          <w:lang w:val="en-US"/>
        </w:rPr>
        <w:t>Center (SOC)</w:t>
      </w:r>
    </w:p>
    <w:p w14:paraId="4E4A9007" w14:textId="77777777" w:rsidR="00CC12D0" w:rsidRPr="00CC12D0" w:rsidRDefault="00CC12D0" w:rsidP="00CC12D0">
      <w:pPr>
        <w:pStyle w:val="ListParagraph"/>
        <w:numPr>
          <w:ilvl w:val="0"/>
          <w:numId w:val="25"/>
        </w:numPr>
        <w:rPr>
          <w:lang w:val="en-US"/>
        </w:rPr>
      </w:pPr>
      <w:r w:rsidRPr="00CC12D0">
        <w:rPr>
          <w:lang w:val="en-US"/>
        </w:rPr>
        <w:t>Cloud Service Providers (CSPs)</w:t>
      </w:r>
    </w:p>
    <w:p w14:paraId="1D843E67" w14:textId="77777777" w:rsidR="00CC12D0" w:rsidRPr="00CC12D0" w:rsidRDefault="00CC12D0" w:rsidP="00CC12D0">
      <w:pPr>
        <w:pStyle w:val="ListParagraph"/>
        <w:numPr>
          <w:ilvl w:val="0"/>
          <w:numId w:val="25"/>
        </w:numPr>
        <w:rPr>
          <w:lang w:val="en-US"/>
        </w:rPr>
      </w:pPr>
      <w:r w:rsidRPr="00CC12D0">
        <w:rPr>
          <w:lang w:val="en-US"/>
        </w:rPr>
        <w:t>Internal Audit Team</w:t>
      </w:r>
    </w:p>
    <w:p w14:paraId="74BCBE83" w14:textId="755AB16F" w:rsidR="00CC12D0" w:rsidRDefault="00CC12D0" w:rsidP="00CC12D0">
      <w:pPr>
        <w:pStyle w:val="ListParagraph"/>
        <w:numPr>
          <w:ilvl w:val="0"/>
          <w:numId w:val="25"/>
        </w:numPr>
        <w:rPr>
          <w:lang w:val="en-US"/>
        </w:rPr>
      </w:pPr>
      <w:r w:rsidRPr="00CC12D0">
        <w:rPr>
          <w:lang w:val="en-US"/>
        </w:rPr>
        <w:t>CSGC</w:t>
      </w:r>
    </w:p>
    <w:p w14:paraId="7869577B" w14:textId="77777777" w:rsidR="00E879B9" w:rsidRDefault="00E879B9" w:rsidP="00E879B9">
      <w:pPr>
        <w:rPr>
          <w:lang w:val="en-US"/>
        </w:rPr>
      </w:pPr>
    </w:p>
    <w:p w14:paraId="1573A86E" w14:textId="77777777" w:rsidR="00815261" w:rsidRPr="00815261" w:rsidRDefault="00815261" w:rsidP="00815261">
      <w:pPr>
        <w:pStyle w:val="Heading2"/>
      </w:pPr>
      <w:bookmarkStart w:id="11" w:name="_Toc157512522"/>
      <w:r w:rsidRPr="00815261">
        <w:t xml:space="preserve">Monitor </w:t>
      </w:r>
      <w:proofErr w:type="spellStart"/>
      <w:r w:rsidRPr="00815261">
        <w:t>Process</w:t>
      </w:r>
      <w:proofErr w:type="spellEnd"/>
      <w:r w:rsidRPr="00815261">
        <w:t xml:space="preserve"> RACI Matrix</w:t>
      </w:r>
      <w:bookmarkEnd w:id="11"/>
    </w:p>
    <w:tbl>
      <w:tblPr>
        <w:tblW w:w="9195" w:type="dxa"/>
        <w:tblCellSpacing w:w="15" w:type="dxa"/>
        <w:tblBorders>
          <w:top w:val="single" w:sz="2" w:space="0" w:color="auto"/>
          <w:left w:val="single" w:sz="2" w:space="0" w:color="auto"/>
          <w:bottom w:val="single" w:sz="2" w:space="0" w:color="auto"/>
          <w:right w:val="single" w:sz="2" w:space="0" w:color="auto"/>
        </w:tblBorders>
        <w:shd w:val="clear" w:color="auto" w:fill="343541"/>
        <w:tblCellMar>
          <w:top w:w="15" w:type="dxa"/>
          <w:left w:w="15" w:type="dxa"/>
          <w:bottom w:w="15" w:type="dxa"/>
          <w:right w:w="15" w:type="dxa"/>
        </w:tblCellMar>
        <w:tblLook w:val="04A0" w:firstRow="1" w:lastRow="0" w:firstColumn="1" w:lastColumn="0" w:noHBand="0" w:noVBand="1"/>
      </w:tblPr>
      <w:tblGrid>
        <w:gridCol w:w="2551"/>
        <w:gridCol w:w="1127"/>
        <w:gridCol w:w="1276"/>
        <w:gridCol w:w="1701"/>
        <w:gridCol w:w="738"/>
        <w:gridCol w:w="489"/>
        <w:gridCol w:w="1313"/>
      </w:tblGrid>
      <w:tr w:rsidR="00815261" w:rsidRPr="00815261" w14:paraId="4F640A6B" w14:textId="77777777" w:rsidTr="0078371D">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BDD6EE" w:themeFill="accent1" w:themeFillTint="66"/>
            <w:vAlign w:val="bottom"/>
            <w:hideMark/>
          </w:tcPr>
          <w:p w14:paraId="11114959" w14:textId="77777777" w:rsidR="00815261" w:rsidRPr="00815261" w:rsidRDefault="00815261" w:rsidP="00815261">
            <w:pPr>
              <w:rPr>
                <w:b/>
                <w:bCs/>
                <w:sz w:val="21"/>
                <w:szCs w:val="21"/>
              </w:rPr>
            </w:pPr>
            <w:proofErr w:type="spellStart"/>
            <w:r w:rsidRPr="00815261">
              <w:rPr>
                <w:b/>
                <w:bCs/>
                <w:sz w:val="21"/>
                <w:szCs w:val="21"/>
              </w:rPr>
              <w:t>Task</w:t>
            </w:r>
            <w:proofErr w:type="spellEnd"/>
          </w:p>
        </w:tc>
        <w:tc>
          <w:tcPr>
            <w:tcW w:w="1097" w:type="dxa"/>
            <w:tcBorders>
              <w:top w:val="single" w:sz="6" w:space="0" w:color="D9D9E3"/>
              <w:left w:val="single" w:sz="6" w:space="0" w:color="D9D9E3"/>
              <w:bottom w:val="single" w:sz="6" w:space="0" w:color="D9D9E3"/>
              <w:right w:val="single" w:sz="2" w:space="0" w:color="D9D9E3"/>
            </w:tcBorders>
            <w:shd w:val="clear" w:color="auto" w:fill="BDD6EE" w:themeFill="accent1" w:themeFillTint="66"/>
            <w:vAlign w:val="bottom"/>
            <w:hideMark/>
          </w:tcPr>
          <w:p w14:paraId="5F379673" w14:textId="6E4E1043" w:rsidR="00815261" w:rsidRPr="00815261" w:rsidRDefault="00D11519" w:rsidP="00815261">
            <w:pPr>
              <w:rPr>
                <w:b/>
                <w:bCs/>
                <w:sz w:val="21"/>
                <w:szCs w:val="21"/>
              </w:rPr>
            </w:pPr>
            <w:r>
              <w:rPr>
                <w:b/>
                <w:bCs/>
                <w:sz w:val="21"/>
                <w:szCs w:val="21"/>
              </w:rPr>
              <w:t>SOC</w:t>
            </w:r>
          </w:p>
        </w:tc>
        <w:tc>
          <w:tcPr>
            <w:tcW w:w="1246" w:type="dxa"/>
            <w:tcBorders>
              <w:top w:val="single" w:sz="6" w:space="0" w:color="D9D9E3"/>
              <w:left w:val="single" w:sz="6" w:space="0" w:color="D9D9E3"/>
              <w:bottom w:val="single" w:sz="6" w:space="0" w:color="D9D9E3"/>
              <w:right w:val="single" w:sz="2" w:space="0" w:color="D9D9E3"/>
            </w:tcBorders>
            <w:shd w:val="clear" w:color="auto" w:fill="BDD6EE" w:themeFill="accent1" w:themeFillTint="66"/>
            <w:vAlign w:val="bottom"/>
            <w:hideMark/>
          </w:tcPr>
          <w:p w14:paraId="72939FAD" w14:textId="77777777" w:rsidR="00815261" w:rsidRPr="00815261" w:rsidRDefault="00815261" w:rsidP="00815261">
            <w:pPr>
              <w:rPr>
                <w:b/>
                <w:bCs/>
                <w:sz w:val="21"/>
                <w:szCs w:val="21"/>
              </w:rPr>
            </w:pPr>
            <w:r w:rsidRPr="00815261">
              <w:rPr>
                <w:b/>
                <w:bCs/>
                <w:sz w:val="21"/>
                <w:szCs w:val="21"/>
              </w:rPr>
              <w:t>CSPs</w:t>
            </w:r>
          </w:p>
        </w:tc>
        <w:tc>
          <w:tcPr>
            <w:tcW w:w="1671" w:type="dxa"/>
            <w:tcBorders>
              <w:top w:val="single" w:sz="6" w:space="0" w:color="D9D9E3"/>
              <w:left w:val="single" w:sz="6" w:space="0" w:color="D9D9E3"/>
              <w:bottom w:val="single" w:sz="6" w:space="0" w:color="D9D9E3"/>
              <w:right w:val="single" w:sz="2" w:space="0" w:color="D9D9E3"/>
            </w:tcBorders>
            <w:shd w:val="clear" w:color="auto" w:fill="BDD6EE" w:themeFill="accent1" w:themeFillTint="66"/>
            <w:vAlign w:val="bottom"/>
            <w:hideMark/>
          </w:tcPr>
          <w:p w14:paraId="2461B140" w14:textId="77777777" w:rsidR="00815261" w:rsidRPr="00815261" w:rsidRDefault="00815261" w:rsidP="00815261">
            <w:pPr>
              <w:rPr>
                <w:b/>
                <w:bCs/>
                <w:sz w:val="21"/>
                <w:szCs w:val="21"/>
              </w:rPr>
            </w:pPr>
            <w:proofErr w:type="spellStart"/>
            <w:r w:rsidRPr="00815261">
              <w:rPr>
                <w:b/>
                <w:bCs/>
                <w:sz w:val="21"/>
                <w:szCs w:val="21"/>
              </w:rPr>
              <w:t>Internal</w:t>
            </w:r>
            <w:proofErr w:type="spellEnd"/>
            <w:r w:rsidRPr="00815261">
              <w:rPr>
                <w:b/>
                <w:bCs/>
                <w:sz w:val="21"/>
                <w:szCs w:val="21"/>
              </w:rPr>
              <w:t xml:space="preserve"> </w:t>
            </w:r>
            <w:proofErr w:type="spellStart"/>
            <w:r w:rsidRPr="00815261">
              <w:rPr>
                <w:b/>
                <w:bCs/>
                <w:sz w:val="21"/>
                <w:szCs w:val="21"/>
              </w:rPr>
              <w:t>Audit</w:t>
            </w:r>
            <w:proofErr w:type="spellEnd"/>
            <w:r w:rsidRPr="00815261">
              <w:rPr>
                <w:b/>
                <w:bCs/>
                <w:sz w:val="21"/>
                <w:szCs w:val="21"/>
              </w:rPr>
              <w:t xml:space="preserve"> Team</w:t>
            </w:r>
          </w:p>
        </w:tc>
        <w:tc>
          <w:tcPr>
            <w:tcW w:w="708" w:type="dxa"/>
            <w:tcBorders>
              <w:top w:val="single" w:sz="6" w:space="0" w:color="D9D9E3"/>
              <w:left w:val="single" w:sz="6" w:space="0" w:color="D9D9E3"/>
              <w:bottom w:val="single" w:sz="6" w:space="0" w:color="D9D9E3"/>
              <w:right w:val="single" w:sz="2" w:space="0" w:color="D9D9E3"/>
            </w:tcBorders>
            <w:shd w:val="clear" w:color="auto" w:fill="BDD6EE" w:themeFill="accent1" w:themeFillTint="66"/>
            <w:vAlign w:val="bottom"/>
            <w:hideMark/>
          </w:tcPr>
          <w:p w14:paraId="52D9B266" w14:textId="77777777" w:rsidR="00815261" w:rsidRPr="00815261" w:rsidRDefault="00815261" w:rsidP="00815261">
            <w:pPr>
              <w:rPr>
                <w:b/>
                <w:bCs/>
                <w:sz w:val="21"/>
                <w:szCs w:val="21"/>
              </w:rPr>
            </w:pPr>
            <w:r w:rsidRPr="00815261">
              <w:rPr>
                <w:b/>
                <w:bCs/>
                <w:sz w:val="21"/>
                <w:szCs w:val="21"/>
              </w:rPr>
              <w:t>CSGC</w:t>
            </w:r>
          </w:p>
        </w:tc>
        <w:tc>
          <w:tcPr>
            <w:tcW w:w="0" w:type="auto"/>
            <w:tcBorders>
              <w:top w:val="single" w:sz="6" w:space="0" w:color="D9D9E3"/>
              <w:left w:val="single" w:sz="6" w:space="0" w:color="D9D9E3"/>
              <w:bottom w:val="single" w:sz="6" w:space="0" w:color="D9D9E3"/>
              <w:right w:val="single" w:sz="2" w:space="0" w:color="D9D9E3"/>
            </w:tcBorders>
            <w:shd w:val="clear" w:color="auto" w:fill="BDD6EE" w:themeFill="accent1" w:themeFillTint="66"/>
            <w:vAlign w:val="bottom"/>
            <w:hideMark/>
          </w:tcPr>
          <w:p w14:paraId="049DDE35" w14:textId="77777777" w:rsidR="00815261" w:rsidRPr="00815261" w:rsidRDefault="00815261" w:rsidP="00815261">
            <w:pPr>
              <w:rPr>
                <w:b/>
                <w:bCs/>
                <w:sz w:val="21"/>
                <w:szCs w:val="21"/>
              </w:rPr>
            </w:pPr>
            <w:r w:rsidRPr="00815261">
              <w:rPr>
                <w:b/>
                <w:bCs/>
                <w:sz w:val="21"/>
                <w:szCs w:val="21"/>
              </w:rPr>
              <w:t>CISO</w:t>
            </w:r>
          </w:p>
        </w:tc>
        <w:tc>
          <w:tcPr>
            <w:tcW w:w="0" w:type="auto"/>
            <w:tcBorders>
              <w:top w:val="single" w:sz="6" w:space="0" w:color="D9D9E3"/>
              <w:left w:val="single" w:sz="6" w:space="0" w:color="D9D9E3"/>
              <w:bottom w:val="single" w:sz="6" w:space="0" w:color="D9D9E3"/>
              <w:right w:val="single" w:sz="6" w:space="0" w:color="D9D9E3"/>
            </w:tcBorders>
            <w:shd w:val="clear" w:color="auto" w:fill="BDD6EE" w:themeFill="accent1" w:themeFillTint="66"/>
            <w:vAlign w:val="bottom"/>
            <w:hideMark/>
          </w:tcPr>
          <w:p w14:paraId="376240FD" w14:textId="77777777" w:rsidR="00815261" w:rsidRPr="00815261" w:rsidRDefault="00815261" w:rsidP="00815261">
            <w:pPr>
              <w:rPr>
                <w:b/>
                <w:bCs/>
                <w:sz w:val="21"/>
                <w:szCs w:val="21"/>
              </w:rPr>
            </w:pPr>
            <w:r w:rsidRPr="00815261">
              <w:rPr>
                <w:b/>
                <w:bCs/>
                <w:sz w:val="21"/>
                <w:szCs w:val="21"/>
              </w:rPr>
              <w:t>IT Department</w:t>
            </w:r>
          </w:p>
        </w:tc>
      </w:tr>
      <w:tr w:rsidR="00815261" w:rsidRPr="00815261" w14:paraId="45270442" w14:textId="77777777" w:rsidTr="0078371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BF082E9" w14:textId="77777777" w:rsidR="00815261" w:rsidRPr="00815261" w:rsidRDefault="00815261" w:rsidP="00815261">
            <w:pPr>
              <w:rPr>
                <w:sz w:val="21"/>
                <w:szCs w:val="21"/>
              </w:rPr>
            </w:pPr>
            <w:proofErr w:type="spellStart"/>
            <w:r w:rsidRPr="00815261">
              <w:rPr>
                <w:sz w:val="21"/>
                <w:szCs w:val="21"/>
              </w:rPr>
              <w:t>Continuous</w:t>
            </w:r>
            <w:proofErr w:type="spellEnd"/>
            <w:r w:rsidRPr="00815261">
              <w:rPr>
                <w:sz w:val="21"/>
                <w:szCs w:val="21"/>
              </w:rPr>
              <w:t xml:space="preserve"> </w:t>
            </w:r>
            <w:proofErr w:type="spellStart"/>
            <w:r w:rsidRPr="00815261">
              <w:rPr>
                <w:sz w:val="21"/>
                <w:szCs w:val="21"/>
              </w:rPr>
              <w:t>Monitoring</w:t>
            </w:r>
            <w:proofErr w:type="spellEnd"/>
          </w:p>
        </w:tc>
        <w:tc>
          <w:tcPr>
            <w:tcW w:w="109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4DB0EE4" w14:textId="77777777" w:rsidR="00815261" w:rsidRPr="00815261" w:rsidRDefault="00815261" w:rsidP="0078371D">
            <w:pPr>
              <w:jc w:val="center"/>
              <w:rPr>
                <w:sz w:val="21"/>
                <w:szCs w:val="21"/>
              </w:rPr>
            </w:pPr>
            <w:r w:rsidRPr="00815261">
              <w:rPr>
                <w:sz w:val="21"/>
                <w:szCs w:val="21"/>
              </w:rPr>
              <w:t>R</w:t>
            </w:r>
          </w:p>
        </w:tc>
        <w:tc>
          <w:tcPr>
            <w:tcW w:w="1246"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2D73066" w14:textId="77777777" w:rsidR="00815261" w:rsidRPr="00815261" w:rsidRDefault="00815261" w:rsidP="0078371D">
            <w:pPr>
              <w:jc w:val="center"/>
              <w:rPr>
                <w:sz w:val="21"/>
                <w:szCs w:val="21"/>
              </w:rPr>
            </w:pPr>
            <w:r w:rsidRPr="00815261">
              <w:rPr>
                <w:sz w:val="21"/>
                <w:szCs w:val="21"/>
              </w:rPr>
              <w:t>C</w:t>
            </w:r>
          </w:p>
        </w:tc>
        <w:tc>
          <w:tcPr>
            <w:tcW w:w="1671"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54687E4A" w14:textId="77777777" w:rsidR="00815261" w:rsidRPr="00815261" w:rsidRDefault="00815261" w:rsidP="0078371D">
            <w:pPr>
              <w:jc w:val="center"/>
              <w:rPr>
                <w:sz w:val="21"/>
                <w:szCs w:val="21"/>
              </w:rPr>
            </w:pPr>
            <w:r w:rsidRPr="00815261">
              <w:rPr>
                <w:sz w:val="21"/>
                <w:szCs w:val="21"/>
              </w:rPr>
              <w:t>I</w:t>
            </w:r>
          </w:p>
        </w:tc>
        <w:tc>
          <w:tcPr>
            <w:tcW w:w="708"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7C1B06D" w14:textId="77777777" w:rsidR="00815261" w:rsidRPr="00815261" w:rsidRDefault="00815261" w:rsidP="0078371D">
            <w:pPr>
              <w:jc w:val="center"/>
              <w:rPr>
                <w:sz w:val="21"/>
                <w:szCs w:val="21"/>
              </w:rPr>
            </w:pPr>
            <w:r w:rsidRPr="00815261">
              <w:rPr>
                <w:sz w:val="21"/>
                <w:szCs w:val="21"/>
              </w:rPr>
              <w:t>A</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C9A33BD" w14:textId="77777777" w:rsidR="00815261" w:rsidRPr="00815261" w:rsidRDefault="00815261" w:rsidP="0078371D">
            <w:pPr>
              <w:jc w:val="center"/>
              <w:rPr>
                <w:sz w:val="21"/>
                <w:szCs w:val="21"/>
              </w:rPr>
            </w:pPr>
            <w:r w:rsidRPr="00815261">
              <w:rPr>
                <w:sz w:val="21"/>
                <w:szCs w:val="21"/>
              </w:rPr>
              <w:t>I</w:t>
            </w:r>
          </w:p>
        </w:tc>
        <w:tc>
          <w:tcPr>
            <w:tcW w:w="0" w:type="auto"/>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72BFDA4F" w14:textId="77777777" w:rsidR="00815261" w:rsidRPr="00815261" w:rsidRDefault="00815261" w:rsidP="0078371D">
            <w:pPr>
              <w:jc w:val="center"/>
              <w:rPr>
                <w:sz w:val="21"/>
                <w:szCs w:val="21"/>
              </w:rPr>
            </w:pPr>
            <w:r w:rsidRPr="00815261">
              <w:rPr>
                <w:sz w:val="21"/>
                <w:szCs w:val="21"/>
              </w:rPr>
              <w:t>C</w:t>
            </w:r>
          </w:p>
        </w:tc>
      </w:tr>
      <w:tr w:rsidR="00815261" w:rsidRPr="00815261" w14:paraId="5791EB90" w14:textId="77777777" w:rsidTr="0078371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04DB1FB0" w14:textId="77777777" w:rsidR="00815261" w:rsidRPr="00815261" w:rsidRDefault="00815261" w:rsidP="00815261">
            <w:pPr>
              <w:rPr>
                <w:sz w:val="21"/>
                <w:szCs w:val="21"/>
              </w:rPr>
            </w:pPr>
            <w:r w:rsidRPr="00815261">
              <w:rPr>
                <w:sz w:val="21"/>
                <w:szCs w:val="21"/>
              </w:rPr>
              <w:t xml:space="preserve">Security </w:t>
            </w:r>
            <w:proofErr w:type="spellStart"/>
            <w:r w:rsidRPr="00815261">
              <w:rPr>
                <w:sz w:val="21"/>
                <w:szCs w:val="21"/>
              </w:rPr>
              <w:t>Incident</w:t>
            </w:r>
            <w:proofErr w:type="spellEnd"/>
            <w:r w:rsidRPr="00815261">
              <w:rPr>
                <w:sz w:val="21"/>
                <w:szCs w:val="21"/>
              </w:rPr>
              <w:t xml:space="preserve"> </w:t>
            </w:r>
            <w:proofErr w:type="spellStart"/>
            <w:r w:rsidRPr="00815261">
              <w:rPr>
                <w:sz w:val="21"/>
                <w:szCs w:val="21"/>
              </w:rPr>
              <w:t>Detection</w:t>
            </w:r>
            <w:proofErr w:type="spellEnd"/>
          </w:p>
        </w:tc>
        <w:tc>
          <w:tcPr>
            <w:tcW w:w="109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55B4FE4" w14:textId="77777777" w:rsidR="00815261" w:rsidRPr="00815261" w:rsidRDefault="00815261" w:rsidP="0078371D">
            <w:pPr>
              <w:jc w:val="center"/>
              <w:rPr>
                <w:sz w:val="21"/>
                <w:szCs w:val="21"/>
              </w:rPr>
            </w:pPr>
            <w:r w:rsidRPr="00815261">
              <w:rPr>
                <w:sz w:val="21"/>
                <w:szCs w:val="21"/>
              </w:rPr>
              <w:t>R</w:t>
            </w:r>
          </w:p>
        </w:tc>
        <w:tc>
          <w:tcPr>
            <w:tcW w:w="1246"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B14DD6D" w14:textId="77777777" w:rsidR="00815261" w:rsidRPr="00815261" w:rsidRDefault="00815261" w:rsidP="0078371D">
            <w:pPr>
              <w:jc w:val="center"/>
              <w:rPr>
                <w:sz w:val="21"/>
                <w:szCs w:val="21"/>
              </w:rPr>
            </w:pPr>
            <w:r w:rsidRPr="00815261">
              <w:rPr>
                <w:sz w:val="21"/>
                <w:szCs w:val="21"/>
              </w:rPr>
              <w:t>C</w:t>
            </w:r>
          </w:p>
        </w:tc>
        <w:tc>
          <w:tcPr>
            <w:tcW w:w="1671"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A7FAB9C" w14:textId="77777777" w:rsidR="00815261" w:rsidRPr="00815261" w:rsidRDefault="00815261" w:rsidP="0078371D">
            <w:pPr>
              <w:jc w:val="center"/>
              <w:rPr>
                <w:sz w:val="21"/>
                <w:szCs w:val="21"/>
              </w:rPr>
            </w:pPr>
            <w:r w:rsidRPr="00815261">
              <w:rPr>
                <w:sz w:val="21"/>
                <w:szCs w:val="21"/>
              </w:rPr>
              <w:t>I</w:t>
            </w:r>
          </w:p>
        </w:tc>
        <w:tc>
          <w:tcPr>
            <w:tcW w:w="708"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3EE77A2E" w14:textId="77777777" w:rsidR="00815261" w:rsidRPr="00815261" w:rsidRDefault="00815261" w:rsidP="0078371D">
            <w:pPr>
              <w:jc w:val="center"/>
              <w:rPr>
                <w:sz w:val="21"/>
                <w:szCs w:val="21"/>
              </w:rPr>
            </w:pPr>
            <w:r w:rsidRPr="00815261">
              <w:rPr>
                <w:sz w:val="21"/>
                <w:szCs w:val="21"/>
              </w:rPr>
              <w:t>I</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51470FE0" w14:textId="77777777" w:rsidR="00815261" w:rsidRPr="00815261" w:rsidRDefault="00815261" w:rsidP="0078371D">
            <w:pPr>
              <w:jc w:val="center"/>
              <w:rPr>
                <w:sz w:val="21"/>
                <w:szCs w:val="21"/>
              </w:rPr>
            </w:pPr>
            <w:r w:rsidRPr="00815261">
              <w:rPr>
                <w:sz w:val="21"/>
                <w:szCs w:val="21"/>
              </w:rPr>
              <w:t>A</w:t>
            </w:r>
          </w:p>
        </w:tc>
        <w:tc>
          <w:tcPr>
            <w:tcW w:w="0" w:type="auto"/>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2E38E40F" w14:textId="77777777" w:rsidR="00815261" w:rsidRPr="00815261" w:rsidRDefault="00815261" w:rsidP="0078371D">
            <w:pPr>
              <w:jc w:val="center"/>
              <w:rPr>
                <w:sz w:val="21"/>
                <w:szCs w:val="21"/>
              </w:rPr>
            </w:pPr>
            <w:r w:rsidRPr="00815261">
              <w:rPr>
                <w:sz w:val="21"/>
                <w:szCs w:val="21"/>
              </w:rPr>
              <w:t>I</w:t>
            </w:r>
          </w:p>
        </w:tc>
      </w:tr>
      <w:tr w:rsidR="00815261" w:rsidRPr="00815261" w14:paraId="53AF34A7" w14:textId="77777777" w:rsidTr="0078371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1406E488" w14:textId="77777777" w:rsidR="00815261" w:rsidRPr="00815261" w:rsidRDefault="00815261" w:rsidP="00815261">
            <w:pPr>
              <w:rPr>
                <w:sz w:val="21"/>
                <w:szCs w:val="21"/>
              </w:rPr>
            </w:pPr>
            <w:proofErr w:type="spellStart"/>
            <w:r w:rsidRPr="00815261">
              <w:rPr>
                <w:sz w:val="21"/>
                <w:szCs w:val="21"/>
              </w:rPr>
              <w:t>Compliance</w:t>
            </w:r>
            <w:proofErr w:type="spellEnd"/>
            <w:r w:rsidRPr="00815261">
              <w:rPr>
                <w:sz w:val="21"/>
                <w:szCs w:val="21"/>
              </w:rPr>
              <w:t xml:space="preserve"> </w:t>
            </w:r>
            <w:proofErr w:type="spellStart"/>
            <w:r w:rsidRPr="00815261">
              <w:rPr>
                <w:sz w:val="21"/>
                <w:szCs w:val="21"/>
              </w:rPr>
              <w:t>Monitoring</w:t>
            </w:r>
            <w:proofErr w:type="spellEnd"/>
          </w:p>
        </w:tc>
        <w:tc>
          <w:tcPr>
            <w:tcW w:w="109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779FA7D" w14:textId="77777777" w:rsidR="00815261" w:rsidRPr="00815261" w:rsidRDefault="00815261" w:rsidP="0078371D">
            <w:pPr>
              <w:jc w:val="center"/>
              <w:rPr>
                <w:sz w:val="21"/>
                <w:szCs w:val="21"/>
              </w:rPr>
            </w:pPr>
            <w:r w:rsidRPr="00815261">
              <w:rPr>
                <w:sz w:val="21"/>
                <w:szCs w:val="21"/>
              </w:rPr>
              <w:t>C</w:t>
            </w:r>
          </w:p>
        </w:tc>
        <w:tc>
          <w:tcPr>
            <w:tcW w:w="1246"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D8B7962" w14:textId="77777777" w:rsidR="00815261" w:rsidRPr="00815261" w:rsidRDefault="00815261" w:rsidP="0078371D">
            <w:pPr>
              <w:jc w:val="center"/>
              <w:rPr>
                <w:sz w:val="21"/>
                <w:szCs w:val="21"/>
              </w:rPr>
            </w:pPr>
            <w:r w:rsidRPr="00815261">
              <w:rPr>
                <w:sz w:val="21"/>
                <w:szCs w:val="21"/>
              </w:rPr>
              <w:t>I</w:t>
            </w:r>
          </w:p>
        </w:tc>
        <w:tc>
          <w:tcPr>
            <w:tcW w:w="1671"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ABC749F" w14:textId="77777777" w:rsidR="00815261" w:rsidRPr="00815261" w:rsidRDefault="00815261" w:rsidP="0078371D">
            <w:pPr>
              <w:jc w:val="center"/>
              <w:rPr>
                <w:sz w:val="21"/>
                <w:szCs w:val="21"/>
              </w:rPr>
            </w:pPr>
            <w:r w:rsidRPr="00815261">
              <w:rPr>
                <w:sz w:val="21"/>
                <w:szCs w:val="21"/>
              </w:rPr>
              <w:t>R</w:t>
            </w:r>
          </w:p>
        </w:tc>
        <w:tc>
          <w:tcPr>
            <w:tcW w:w="708"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2AD2F7AA" w14:textId="77777777" w:rsidR="00815261" w:rsidRPr="00815261" w:rsidRDefault="00815261" w:rsidP="0078371D">
            <w:pPr>
              <w:jc w:val="center"/>
              <w:rPr>
                <w:sz w:val="21"/>
                <w:szCs w:val="21"/>
              </w:rPr>
            </w:pPr>
            <w:r w:rsidRPr="00815261">
              <w:rPr>
                <w:sz w:val="21"/>
                <w:szCs w:val="21"/>
              </w:rPr>
              <w:t>A</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A7410FE" w14:textId="77777777" w:rsidR="00815261" w:rsidRPr="00815261" w:rsidRDefault="00815261" w:rsidP="0078371D">
            <w:pPr>
              <w:jc w:val="center"/>
              <w:rPr>
                <w:sz w:val="21"/>
                <w:szCs w:val="21"/>
              </w:rPr>
            </w:pPr>
            <w:r w:rsidRPr="00815261">
              <w:rPr>
                <w:sz w:val="21"/>
                <w:szCs w:val="21"/>
              </w:rPr>
              <w:t>I</w:t>
            </w:r>
          </w:p>
        </w:tc>
        <w:tc>
          <w:tcPr>
            <w:tcW w:w="0" w:type="auto"/>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51BCD11D" w14:textId="77777777" w:rsidR="00815261" w:rsidRPr="00815261" w:rsidRDefault="00815261" w:rsidP="0078371D">
            <w:pPr>
              <w:jc w:val="center"/>
              <w:rPr>
                <w:sz w:val="21"/>
                <w:szCs w:val="21"/>
              </w:rPr>
            </w:pPr>
            <w:r w:rsidRPr="00815261">
              <w:rPr>
                <w:sz w:val="21"/>
                <w:szCs w:val="21"/>
              </w:rPr>
              <w:t>I</w:t>
            </w:r>
          </w:p>
        </w:tc>
      </w:tr>
      <w:tr w:rsidR="00815261" w:rsidRPr="00815261" w14:paraId="61184E54" w14:textId="77777777" w:rsidTr="0078371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0383D2D3" w14:textId="77777777" w:rsidR="00815261" w:rsidRPr="00815261" w:rsidRDefault="00815261" w:rsidP="00815261">
            <w:pPr>
              <w:rPr>
                <w:sz w:val="21"/>
                <w:szCs w:val="21"/>
              </w:rPr>
            </w:pPr>
            <w:proofErr w:type="spellStart"/>
            <w:r w:rsidRPr="00815261">
              <w:rPr>
                <w:sz w:val="21"/>
                <w:szCs w:val="21"/>
              </w:rPr>
              <w:t>Performance</w:t>
            </w:r>
            <w:proofErr w:type="spellEnd"/>
            <w:r w:rsidRPr="00815261">
              <w:rPr>
                <w:sz w:val="21"/>
                <w:szCs w:val="21"/>
              </w:rPr>
              <w:t xml:space="preserve"> </w:t>
            </w:r>
            <w:proofErr w:type="spellStart"/>
            <w:r w:rsidRPr="00815261">
              <w:rPr>
                <w:sz w:val="21"/>
                <w:szCs w:val="21"/>
              </w:rPr>
              <w:t>Metrics</w:t>
            </w:r>
            <w:proofErr w:type="spellEnd"/>
            <w:r w:rsidRPr="00815261">
              <w:rPr>
                <w:sz w:val="21"/>
                <w:szCs w:val="21"/>
              </w:rPr>
              <w:t xml:space="preserve"> and Reporting</w:t>
            </w:r>
          </w:p>
        </w:tc>
        <w:tc>
          <w:tcPr>
            <w:tcW w:w="109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33B8832" w14:textId="77777777" w:rsidR="00815261" w:rsidRPr="00815261" w:rsidRDefault="00815261" w:rsidP="0078371D">
            <w:pPr>
              <w:jc w:val="center"/>
              <w:rPr>
                <w:sz w:val="21"/>
                <w:szCs w:val="21"/>
              </w:rPr>
            </w:pPr>
            <w:r w:rsidRPr="00815261">
              <w:rPr>
                <w:sz w:val="21"/>
                <w:szCs w:val="21"/>
              </w:rPr>
              <w:t>R</w:t>
            </w:r>
          </w:p>
        </w:tc>
        <w:tc>
          <w:tcPr>
            <w:tcW w:w="1246"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DE4D20F" w14:textId="77777777" w:rsidR="00815261" w:rsidRPr="00815261" w:rsidRDefault="00815261" w:rsidP="0078371D">
            <w:pPr>
              <w:jc w:val="center"/>
              <w:rPr>
                <w:sz w:val="21"/>
                <w:szCs w:val="21"/>
              </w:rPr>
            </w:pPr>
            <w:r w:rsidRPr="00815261">
              <w:rPr>
                <w:sz w:val="21"/>
                <w:szCs w:val="21"/>
              </w:rPr>
              <w:t>I</w:t>
            </w:r>
          </w:p>
        </w:tc>
        <w:tc>
          <w:tcPr>
            <w:tcW w:w="1671"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5E5B78DE" w14:textId="77777777" w:rsidR="00815261" w:rsidRPr="00815261" w:rsidRDefault="00815261" w:rsidP="0078371D">
            <w:pPr>
              <w:jc w:val="center"/>
              <w:rPr>
                <w:sz w:val="21"/>
                <w:szCs w:val="21"/>
              </w:rPr>
            </w:pPr>
            <w:r w:rsidRPr="00815261">
              <w:rPr>
                <w:sz w:val="21"/>
                <w:szCs w:val="21"/>
              </w:rPr>
              <w:t>C</w:t>
            </w:r>
          </w:p>
        </w:tc>
        <w:tc>
          <w:tcPr>
            <w:tcW w:w="708"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638BA4E" w14:textId="77777777" w:rsidR="00815261" w:rsidRPr="00815261" w:rsidRDefault="00815261" w:rsidP="0078371D">
            <w:pPr>
              <w:jc w:val="center"/>
              <w:rPr>
                <w:sz w:val="21"/>
                <w:szCs w:val="21"/>
              </w:rPr>
            </w:pPr>
            <w:r w:rsidRPr="00815261">
              <w:rPr>
                <w:sz w:val="21"/>
                <w:szCs w:val="21"/>
              </w:rPr>
              <w:t>A</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950447C" w14:textId="77777777" w:rsidR="00815261" w:rsidRPr="00815261" w:rsidRDefault="00815261" w:rsidP="0078371D">
            <w:pPr>
              <w:jc w:val="center"/>
              <w:rPr>
                <w:sz w:val="21"/>
                <w:szCs w:val="21"/>
              </w:rPr>
            </w:pPr>
            <w:r w:rsidRPr="00815261">
              <w:rPr>
                <w:sz w:val="21"/>
                <w:szCs w:val="21"/>
              </w:rPr>
              <w:t>I</w:t>
            </w:r>
          </w:p>
        </w:tc>
        <w:tc>
          <w:tcPr>
            <w:tcW w:w="0" w:type="auto"/>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17603685" w14:textId="77777777" w:rsidR="00815261" w:rsidRPr="00815261" w:rsidRDefault="00815261" w:rsidP="0078371D">
            <w:pPr>
              <w:jc w:val="center"/>
              <w:rPr>
                <w:sz w:val="21"/>
                <w:szCs w:val="21"/>
              </w:rPr>
            </w:pPr>
            <w:r w:rsidRPr="00815261">
              <w:rPr>
                <w:sz w:val="21"/>
                <w:szCs w:val="21"/>
              </w:rPr>
              <w:t>C</w:t>
            </w:r>
          </w:p>
        </w:tc>
      </w:tr>
    </w:tbl>
    <w:p w14:paraId="76C7C0FB" w14:textId="77777777" w:rsidR="00815261" w:rsidRDefault="00815261" w:rsidP="00E879B9">
      <w:pPr>
        <w:rPr>
          <w:lang w:val="en-US"/>
        </w:rPr>
      </w:pPr>
    </w:p>
    <w:p w14:paraId="49BA4D1E" w14:textId="77777777" w:rsidR="00815261" w:rsidRPr="00E879B9" w:rsidRDefault="00815261" w:rsidP="00E879B9">
      <w:pPr>
        <w:rPr>
          <w:lang w:val="en-US"/>
        </w:rPr>
      </w:pPr>
    </w:p>
    <w:p w14:paraId="5BF95044" w14:textId="109E4BD3" w:rsidR="00DB136C" w:rsidRPr="002E19F9" w:rsidRDefault="00030EB8" w:rsidP="00DB136C">
      <w:pPr>
        <w:pStyle w:val="Heading1"/>
        <w:rPr>
          <w:lang w:val="en-US"/>
        </w:rPr>
      </w:pPr>
      <w:bookmarkStart w:id="12" w:name="_Toc157512523"/>
      <w:r>
        <w:rPr>
          <w:lang w:val="en-US"/>
        </w:rPr>
        <w:t>Evaluate</w:t>
      </w:r>
      <w:bookmarkEnd w:id="12"/>
    </w:p>
    <w:p w14:paraId="40493BCC" w14:textId="7CAB0A4A" w:rsidR="00030EB8" w:rsidRPr="00030EB8" w:rsidRDefault="00030EB8" w:rsidP="00030EB8">
      <w:pPr>
        <w:rPr>
          <w:iCs/>
          <w:lang w:val="en-US"/>
        </w:rPr>
      </w:pPr>
      <w:r w:rsidRPr="00030EB8">
        <w:rPr>
          <w:iCs/>
          <w:lang w:val="en-US"/>
        </w:rPr>
        <w:t>The Evaluate process involves assessing the effectiveness of the governance framework, identifying areas for improvement, and adapting to evolving security landscapes.</w:t>
      </w:r>
    </w:p>
    <w:p w14:paraId="5487D434" w14:textId="72DF541E" w:rsidR="00030EB8" w:rsidRPr="00030EB8" w:rsidRDefault="00030EB8" w:rsidP="00030EB8">
      <w:pPr>
        <w:pStyle w:val="Heading2"/>
        <w:rPr>
          <w:lang w:val="en-US"/>
        </w:rPr>
      </w:pPr>
      <w:bookmarkStart w:id="13" w:name="_Toc157512524"/>
      <w:r w:rsidRPr="00030EB8">
        <w:rPr>
          <w:lang w:val="en-US"/>
        </w:rPr>
        <w:t>Tasks</w:t>
      </w:r>
      <w:bookmarkEnd w:id="13"/>
    </w:p>
    <w:p w14:paraId="56B0A282" w14:textId="08E76E06" w:rsidR="00030EB8" w:rsidRPr="00030EB8" w:rsidRDefault="00030EB8" w:rsidP="00030EB8">
      <w:pPr>
        <w:pStyle w:val="ListParagraph"/>
        <w:numPr>
          <w:ilvl w:val="0"/>
          <w:numId w:val="26"/>
        </w:numPr>
        <w:rPr>
          <w:iCs/>
          <w:lang w:val="en-US"/>
        </w:rPr>
      </w:pPr>
      <w:r w:rsidRPr="00030EB8">
        <w:rPr>
          <w:iCs/>
          <w:lang w:val="en-US"/>
        </w:rPr>
        <w:t>Framework Effectiveness Assessment:</w:t>
      </w:r>
    </w:p>
    <w:p w14:paraId="5157282C" w14:textId="77777777" w:rsidR="00030EB8" w:rsidRPr="00030EB8" w:rsidRDefault="00030EB8" w:rsidP="00030EB8">
      <w:pPr>
        <w:pStyle w:val="ListParagraph"/>
        <w:numPr>
          <w:ilvl w:val="0"/>
          <w:numId w:val="27"/>
        </w:numPr>
        <w:rPr>
          <w:iCs/>
          <w:lang w:val="en-US"/>
        </w:rPr>
      </w:pPr>
      <w:r w:rsidRPr="00030EB8">
        <w:rPr>
          <w:iCs/>
          <w:lang w:val="en-US"/>
        </w:rPr>
        <w:t>Conduct regular assessments to evaluate the effectiveness of the security governance framework.</w:t>
      </w:r>
    </w:p>
    <w:p w14:paraId="17ACFCC0" w14:textId="77777777" w:rsidR="00030EB8" w:rsidRPr="00030EB8" w:rsidRDefault="00030EB8" w:rsidP="00030EB8">
      <w:pPr>
        <w:pStyle w:val="ListParagraph"/>
        <w:numPr>
          <w:ilvl w:val="0"/>
          <w:numId w:val="27"/>
        </w:numPr>
        <w:rPr>
          <w:iCs/>
          <w:lang w:val="en-US"/>
        </w:rPr>
      </w:pPr>
      <w:r w:rsidRPr="00030EB8">
        <w:rPr>
          <w:iCs/>
          <w:lang w:val="en-US"/>
        </w:rPr>
        <w:t>Utilize feedback from audits, incidents, and monitoring reports to assess the performance of security controls.</w:t>
      </w:r>
    </w:p>
    <w:p w14:paraId="713C9C46" w14:textId="3F7163A1" w:rsidR="00030EB8" w:rsidRPr="00030EB8" w:rsidRDefault="00030EB8" w:rsidP="00030EB8">
      <w:pPr>
        <w:pStyle w:val="ListParagraph"/>
        <w:numPr>
          <w:ilvl w:val="0"/>
          <w:numId w:val="26"/>
        </w:numPr>
        <w:rPr>
          <w:iCs/>
          <w:lang w:val="en-US"/>
        </w:rPr>
      </w:pPr>
      <w:r w:rsidRPr="00030EB8">
        <w:rPr>
          <w:iCs/>
          <w:lang w:val="en-US"/>
        </w:rPr>
        <w:t>Risk Assessment and Management:</w:t>
      </w:r>
    </w:p>
    <w:p w14:paraId="3D442CA1" w14:textId="77777777" w:rsidR="00030EB8" w:rsidRPr="00030EB8" w:rsidRDefault="00030EB8" w:rsidP="00030EB8">
      <w:pPr>
        <w:pStyle w:val="ListParagraph"/>
        <w:numPr>
          <w:ilvl w:val="0"/>
          <w:numId w:val="28"/>
        </w:numPr>
        <w:rPr>
          <w:iCs/>
          <w:lang w:val="en-US"/>
        </w:rPr>
      </w:pPr>
      <w:r w:rsidRPr="00030EB8">
        <w:rPr>
          <w:iCs/>
          <w:lang w:val="en-US"/>
        </w:rPr>
        <w:lastRenderedPageBreak/>
        <w:t>Regularly perform risk assessments to identify and evaluate new risks in the multi-cloud environment.</w:t>
      </w:r>
    </w:p>
    <w:p w14:paraId="7B70F86C" w14:textId="77777777" w:rsidR="00030EB8" w:rsidRPr="00030EB8" w:rsidRDefault="00030EB8" w:rsidP="00030EB8">
      <w:pPr>
        <w:pStyle w:val="ListParagraph"/>
        <w:numPr>
          <w:ilvl w:val="0"/>
          <w:numId w:val="28"/>
        </w:numPr>
        <w:rPr>
          <w:iCs/>
          <w:lang w:val="en-US"/>
        </w:rPr>
      </w:pPr>
      <w:r w:rsidRPr="00030EB8">
        <w:rPr>
          <w:iCs/>
          <w:lang w:val="en-US"/>
        </w:rPr>
        <w:t>Update risk management strategies and security controls in response to identified risks.</w:t>
      </w:r>
    </w:p>
    <w:p w14:paraId="23C18DEB" w14:textId="37638399" w:rsidR="00030EB8" w:rsidRPr="00030EB8" w:rsidRDefault="00030EB8" w:rsidP="00030EB8">
      <w:pPr>
        <w:pStyle w:val="ListParagraph"/>
        <w:numPr>
          <w:ilvl w:val="0"/>
          <w:numId w:val="26"/>
        </w:numPr>
        <w:rPr>
          <w:iCs/>
          <w:lang w:val="en-US"/>
        </w:rPr>
      </w:pPr>
      <w:r w:rsidRPr="00030EB8">
        <w:rPr>
          <w:iCs/>
          <w:lang w:val="en-US"/>
        </w:rPr>
        <w:t>Adaptation and Continuous Improvement:</w:t>
      </w:r>
    </w:p>
    <w:p w14:paraId="536E30A9" w14:textId="77777777" w:rsidR="00030EB8" w:rsidRPr="00030EB8" w:rsidRDefault="00030EB8" w:rsidP="00030EB8">
      <w:pPr>
        <w:pStyle w:val="ListParagraph"/>
        <w:numPr>
          <w:ilvl w:val="0"/>
          <w:numId w:val="29"/>
        </w:numPr>
        <w:rPr>
          <w:iCs/>
          <w:lang w:val="en-US"/>
        </w:rPr>
      </w:pPr>
      <w:r w:rsidRPr="00030EB8">
        <w:rPr>
          <w:iCs/>
          <w:lang w:val="en-US"/>
        </w:rPr>
        <w:t>Continuously update and improve the security governance framework based on assessment findings, technological advancements, and evolving threat landscapes.</w:t>
      </w:r>
    </w:p>
    <w:p w14:paraId="4CB5A28E" w14:textId="5E37045A" w:rsidR="00030EB8" w:rsidRPr="00030EB8" w:rsidRDefault="00030EB8" w:rsidP="00030EB8">
      <w:pPr>
        <w:pStyle w:val="ListParagraph"/>
        <w:numPr>
          <w:ilvl w:val="0"/>
          <w:numId w:val="26"/>
        </w:numPr>
        <w:rPr>
          <w:iCs/>
          <w:lang w:val="en-US"/>
        </w:rPr>
      </w:pPr>
      <w:r w:rsidRPr="00030EB8">
        <w:rPr>
          <w:iCs/>
          <w:lang w:val="en-US"/>
        </w:rPr>
        <w:t>Stakeholder Feedback and Engagement:</w:t>
      </w:r>
    </w:p>
    <w:p w14:paraId="6F2A0982" w14:textId="77777777" w:rsidR="00030EB8" w:rsidRPr="00030EB8" w:rsidRDefault="00030EB8" w:rsidP="00030EB8">
      <w:pPr>
        <w:pStyle w:val="ListParagraph"/>
        <w:numPr>
          <w:ilvl w:val="0"/>
          <w:numId w:val="29"/>
        </w:numPr>
        <w:rPr>
          <w:iCs/>
          <w:lang w:val="en-US"/>
        </w:rPr>
      </w:pPr>
      <w:r w:rsidRPr="00030EB8">
        <w:rPr>
          <w:iCs/>
          <w:lang w:val="en-US"/>
        </w:rPr>
        <w:t>Engage with key stakeholders, including business units, IT teams, and CSPs, to gather feedback and ensure the security governance framework meets the organization's needs.</w:t>
      </w:r>
    </w:p>
    <w:p w14:paraId="7DF87D45" w14:textId="77777777" w:rsidR="000063CA" w:rsidRDefault="000063CA" w:rsidP="00030EB8">
      <w:pPr>
        <w:rPr>
          <w:iCs/>
          <w:lang w:val="en-US"/>
        </w:rPr>
      </w:pPr>
    </w:p>
    <w:p w14:paraId="3ABBBDF5" w14:textId="7F370CF1" w:rsidR="00030EB8" w:rsidRPr="00030EB8" w:rsidRDefault="00030EB8" w:rsidP="000063CA">
      <w:pPr>
        <w:pStyle w:val="Heading2"/>
        <w:rPr>
          <w:lang w:val="en-US"/>
        </w:rPr>
      </w:pPr>
      <w:bookmarkStart w:id="14" w:name="_Toc157512525"/>
      <w:r w:rsidRPr="00030EB8">
        <w:rPr>
          <w:lang w:val="en-US"/>
        </w:rPr>
        <w:t>Responsible Parties:</w:t>
      </w:r>
      <w:bookmarkEnd w:id="14"/>
    </w:p>
    <w:p w14:paraId="4F73320D" w14:textId="77777777" w:rsidR="00030EB8" w:rsidRPr="000063CA" w:rsidRDefault="00030EB8" w:rsidP="000063CA">
      <w:pPr>
        <w:pStyle w:val="ListParagraph"/>
        <w:numPr>
          <w:ilvl w:val="0"/>
          <w:numId w:val="29"/>
        </w:numPr>
        <w:rPr>
          <w:iCs/>
          <w:lang w:val="en-US"/>
        </w:rPr>
      </w:pPr>
      <w:r w:rsidRPr="000063CA">
        <w:rPr>
          <w:iCs/>
          <w:lang w:val="en-US"/>
        </w:rPr>
        <w:t>CSGC</w:t>
      </w:r>
    </w:p>
    <w:p w14:paraId="1153F298" w14:textId="77777777" w:rsidR="00030EB8" w:rsidRPr="000063CA" w:rsidRDefault="00030EB8" w:rsidP="000063CA">
      <w:pPr>
        <w:pStyle w:val="ListParagraph"/>
        <w:numPr>
          <w:ilvl w:val="0"/>
          <w:numId w:val="29"/>
        </w:numPr>
        <w:rPr>
          <w:iCs/>
          <w:lang w:val="en-US"/>
        </w:rPr>
      </w:pPr>
      <w:r w:rsidRPr="000063CA">
        <w:rPr>
          <w:iCs/>
          <w:lang w:val="en-US"/>
        </w:rPr>
        <w:t>CISO</w:t>
      </w:r>
    </w:p>
    <w:p w14:paraId="5C8E6AD6" w14:textId="77777777" w:rsidR="00030EB8" w:rsidRPr="000063CA" w:rsidRDefault="00030EB8" w:rsidP="000063CA">
      <w:pPr>
        <w:pStyle w:val="ListParagraph"/>
        <w:numPr>
          <w:ilvl w:val="0"/>
          <w:numId w:val="29"/>
        </w:numPr>
        <w:rPr>
          <w:iCs/>
          <w:lang w:val="en-US"/>
        </w:rPr>
      </w:pPr>
      <w:r w:rsidRPr="000063CA">
        <w:rPr>
          <w:iCs/>
          <w:lang w:val="en-US"/>
        </w:rPr>
        <w:t>Risk Management Team</w:t>
      </w:r>
    </w:p>
    <w:p w14:paraId="55D1A561" w14:textId="5EA587BB" w:rsidR="00030EB8" w:rsidRPr="000063CA" w:rsidRDefault="00030EB8" w:rsidP="000063CA">
      <w:pPr>
        <w:pStyle w:val="ListParagraph"/>
        <w:numPr>
          <w:ilvl w:val="0"/>
          <w:numId w:val="29"/>
        </w:numPr>
        <w:rPr>
          <w:iCs/>
          <w:lang w:val="en-US"/>
        </w:rPr>
      </w:pPr>
      <w:r w:rsidRPr="000063CA">
        <w:rPr>
          <w:iCs/>
          <w:lang w:val="en-US"/>
        </w:rPr>
        <w:t>All Cloud Security Stakeholders</w:t>
      </w:r>
    </w:p>
    <w:p w14:paraId="58D761FC" w14:textId="77777777" w:rsidR="00C849BF" w:rsidRDefault="00C849BF">
      <w:pPr>
        <w:spacing w:after="160" w:line="259" w:lineRule="auto"/>
        <w:rPr>
          <w:lang w:val="en-US"/>
        </w:rPr>
      </w:pPr>
    </w:p>
    <w:p w14:paraId="630FF701" w14:textId="464CC793" w:rsidR="00C849BF" w:rsidRDefault="00C849BF" w:rsidP="005A03E8">
      <w:pPr>
        <w:pStyle w:val="Heading2"/>
      </w:pPr>
      <w:bookmarkStart w:id="15" w:name="_Toc157512526"/>
      <w:proofErr w:type="spellStart"/>
      <w:r>
        <w:t>Evaluate</w:t>
      </w:r>
      <w:proofErr w:type="spellEnd"/>
      <w:r>
        <w:t xml:space="preserve"> </w:t>
      </w:r>
      <w:proofErr w:type="spellStart"/>
      <w:r>
        <w:t>Process</w:t>
      </w:r>
      <w:proofErr w:type="spellEnd"/>
      <w:r>
        <w:t xml:space="preserve"> RACI Matrix</w:t>
      </w:r>
      <w:bookmarkEnd w:id="15"/>
    </w:p>
    <w:tbl>
      <w:tblPr>
        <w:tblW w:w="10149" w:type="dxa"/>
        <w:tblCellSpacing w:w="15" w:type="dxa"/>
        <w:tblBorders>
          <w:top w:val="single" w:sz="2" w:space="0" w:color="auto"/>
          <w:left w:val="single" w:sz="2" w:space="0" w:color="auto"/>
          <w:bottom w:val="single" w:sz="2" w:space="0" w:color="auto"/>
          <w:right w:val="single" w:sz="2" w:space="0" w:color="auto"/>
        </w:tblBorders>
        <w:shd w:val="clear" w:color="auto" w:fill="343541"/>
        <w:tblCellMar>
          <w:top w:w="15" w:type="dxa"/>
          <w:left w:w="15" w:type="dxa"/>
          <w:bottom w:w="15" w:type="dxa"/>
          <w:right w:w="15" w:type="dxa"/>
        </w:tblCellMar>
        <w:tblLook w:val="04A0" w:firstRow="1" w:lastRow="0" w:firstColumn="1" w:lastColumn="0" w:noHBand="0" w:noVBand="1"/>
      </w:tblPr>
      <w:tblGrid>
        <w:gridCol w:w="3184"/>
        <w:gridCol w:w="762"/>
        <w:gridCol w:w="508"/>
        <w:gridCol w:w="1822"/>
        <w:gridCol w:w="724"/>
        <w:gridCol w:w="1356"/>
        <w:gridCol w:w="1262"/>
        <w:gridCol w:w="531"/>
      </w:tblGrid>
      <w:tr w:rsidR="00C849BF" w14:paraId="435A435D" w14:textId="77777777" w:rsidTr="0078371D">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BDD6EE" w:themeFill="accent1" w:themeFillTint="66"/>
            <w:vAlign w:val="bottom"/>
            <w:hideMark/>
          </w:tcPr>
          <w:p w14:paraId="7683CF81" w14:textId="77777777" w:rsidR="00C849BF" w:rsidRPr="001B4D27" w:rsidRDefault="00C849BF" w:rsidP="00C849BF">
            <w:pPr>
              <w:rPr>
                <w:b/>
                <w:bCs/>
              </w:rPr>
            </w:pPr>
            <w:proofErr w:type="spellStart"/>
            <w:r w:rsidRPr="001B4D27">
              <w:rPr>
                <w:b/>
                <w:bCs/>
              </w:rPr>
              <w:t>Task</w:t>
            </w:r>
            <w:proofErr w:type="spellEnd"/>
          </w:p>
        </w:tc>
        <w:tc>
          <w:tcPr>
            <w:tcW w:w="732" w:type="dxa"/>
            <w:tcBorders>
              <w:top w:val="single" w:sz="6" w:space="0" w:color="D9D9E3"/>
              <w:left w:val="single" w:sz="6" w:space="0" w:color="D9D9E3"/>
              <w:bottom w:val="single" w:sz="6" w:space="0" w:color="D9D9E3"/>
              <w:right w:val="single" w:sz="2" w:space="0" w:color="D9D9E3"/>
            </w:tcBorders>
            <w:shd w:val="clear" w:color="auto" w:fill="BDD6EE" w:themeFill="accent1" w:themeFillTint="66"/>
            <w:vAlign w:val="bottom"/>
            <w:hideMark/>
          </w:tcPr>
          <w:p w14:paraId="39BC8884" w14:textId="77777777" w:rsidR="00C849BF" w:rsidRPr="001B4D27" w:rsidRDefault="00C849BF" w:rsidP="00C849BF">
            <w:pPr>
              <w:rPr>
                <w:b/>
                <w:bCs/>
              </w:rPr>
            </w:pPr>
            <w:r w:rsidRPr="001B4D27">
              <w:rPr>
                <w:b/>
                <w:bCs/>
              </w:rPr>
              <w:t>CSGC</w:t>
            </w:r>
          </w:p>
        </w:tc>
        <w:tc>
          <w:tcPr>
            <w:tcW w:w="274" w:type="dxa"/>
            <w:tcBorders>
              <w:top w:val="single" w:sz="6" w:space="0" w:color="D9D9E3"/>
              <w:left w:val="single" w:sz="6" w:space="0" w:color="D9D9E3"/>
              <w:bottom w:val="single" w:sz="6" w:space="0" w:color="D9D9E3"/>
              <w:right w:val="single" w:sz="2" w:space="0" w:color="D9D9E3"/>
            </w:tcBorders>
            <w:shd w:val="clear" w:color="auto" w:fill="BDD6EE" w:themeFill="accent1" w:themeFillTint="66"/>
            <w:vAlign w:val="bottom"/>
            <w:hideMark/>
          </w:tcPr>
          <w:p w14:paraId="10CE0526" w14:textId="77777777" w:rsidR="00C849BF" w:rsidRPr="001B4D27" w:rsidRDefault="00C849BF" w:rsidP="00C849BF">
            <w:pPr>
              <w:rPr>
                <w:b/>
                <w:bCs/>
              </w:rPr>
            </w:pPr>
            <w:r w:rsidRPr="001B4D27">
              <w:rPr>
                <w:b/>
                <w:bCs/>
              </w:rPr>
              <w:t>CISO</w:t>
            </w:r>
          </w:p>
        </w:tc>
        <w:tc>
          <w:tcPr>
            <w:tcW w:w="1792" w:type="dxa"/>
            <w:tcBorders>
              <w:top w:val="single" w:sz="6" w:space="0" w:color="D9D9E3"/>
              <w:left w:val="single" w:sz="6" w:space="0" w:color="D9D9E3"/>
              <w:bottom w:val="single" w:sz="6" w:space="0" w:color="D9D9E3"/>
              <w:right w:val="single" w:sz="2" w:space="0" w:color="D9D9E3"/>
            </w:tcBorders>
            <w:shd w:val="clear" w:color="auto" w:fill="BDD6EE" w:themeFill="accent1" w:themeFillTint="66"/>
            <w:vAlign w:val="bottom"/>
            <w:hideMark/>
          </w:tcPr>
          <w:p w14:paraId="4AA84A70" w14:textId="77777777" w:rsidR="00C849BF" w:rsidRPr="001B4D27" w:rsidRDefault="00C849BF" w:rsidP="00C849BF">
            <w:pPr>
              <w:rPr>
                <w:b/>
                <w:bCs/>
              </w:rPr>
            </w:pPr>
            <w:r w:rsidRPr="001B4D27">
              <w:rPr>
                <w:b/>
                <w:bCs/>
              </w:rPr>
              <w:t>Risk Management Team</w:t>
            </w:r>
          </w:p>
        </w:tc>
        <w:tc>
          <w:tcPr>
            <w:tcW w:w="694" w:type="dxa"/>
            <w:tcBorders>
              <w:top w:val="single" w:sz="6" w:space="0" w:color="D9D9E3"/>
              <w:left w:val="single" w:sz="6" w:space="0" w:color="D9D9E3"/>
              <w:bottom w:val="single" w:sz="6" w:space="0" w:color="D9D9E3"/>
              <w:right w:val="single" w:sz="2" w:space="0" w:color="D9D9E3"/>
            </w:tcBorders>
            <w:shd w:val="clear" w:color="auto" w:fill="BDD6EE" w:themeFill="accent1" w:themeFillTint="66"/>
            <w:vAlign w:val="bottom"/>
            <w:hideMark/>
          </w:tcPr>
          <w:p w14:paraId="353C770A" w14:textId="358BEF5E" w:rsidR="00C849BF" w:rsidRPr="001B4D27" w:rsidRDefault="0013715F" w:rsidP="00C849BF">
            <w:pPr>
              <w:rPr>
                <w:b/>
                <w:bCs/>
              </w:rPr>
            </w:pPr>
            <w:r>
              <w:rPr>
                <w:b/>
                <w:bCs/>
              </w:rPr>
              <w:t>SOC</w:t>
            </w:r>
          </w:p>
        </w:tc>
        <w:tc>
          <w:tcPr>
            <w:tcW w:w="0" w:type="auto"/>
            <w:tcBorders>
              <w:top w:val="single" w:sz="6" w:space="0" w:color="D9D9E3"/>
              <w:left w:val="single" w:sz="6" w:space="0" w:color="D9D9E3"/>
              <w:bottom w:val="single" w:sz="6" w:space="0" w:color="D9D9E3"/>
              <w:right w:val="single" w:sz="2" w:space="0" w:color="D9D9E3"/>
            </w:tcBorders>
            <w:shd w:val="clear" w:color="auto" w:fill="BDD6EE" w:themeFill="accent1" w:themeFillTint="66"/>
            <w:vAlign w:val="bottom"/>
            <w:hideMark/>
          </w:tcPr>
          <w:p w14:paraId="6BAF97FE" w14:textId="77777777" w:rsidR="00C849BF" w:rsidRPr="001B4D27" w:rsidRDefault="00C849BF" w:rsidP="00C849BF">
            <w:pPr>
              <w:rPr>
                <w:b/>
                <w:bCs/>
              </w:rPr>
            </w:pPr>
            <w:r w:rsidRPr="001B4D27">
              <w:rPr>
                <w:b/>
                <w:bCs/>
              </w:rPr>
              <w:t>IT Department</w:t>
            </w:r>
          </w:p>
        </w:tc>
        <w:tc>
          <w:tcPr>
            <w:tcW w:w="0" w:type="auto"/>
            <w:tcBorders>
              <w:top w:val="single" w:sz="6" w:space="0" w:color="D9D9E3"/>
              <w:left w:val="single" w:sz="6" w:space="0" w:color="D9D9E3"/>
              <w:bottom w:val="single" w:sz="6" w:space="0" w:color="D9D9E3"/>
              <w:right w:val="single" w:sz="2" w:space="0" w:color="D9D9E3"/>
            </w:tcBorders>
            <w:shd w:val="clear" w:color="auto" w:fill="BDD6EE" w:themeFill="accent1" w:themeFillTint="66"/>
            <w:vAlign w:val="bottom"/>
            <w:hideMark/>
          </w:tcPr>
          <w:p w14:paraId="4A66D18D" w14:textId="77777777" w:rsidR="00C849BF" w:rsidRPr="001B4D27" w:rsidRDefault="00C849BF" w:rsidP="00C849BF">
            <w:pPr>
              <w:rPr>
                <w:b/>
                <w:bCs/>
              </w:rPr>
            </w:pPr>
            <w:r w:rsidRPr="001B4D27">
              <w:rPr>
                <w:b/>
                <w:bCs/>
              </w:rPr>
              <w:t>Business Units</w:t>
            </w:r>
          </w:p>
        </w:tc>
        <w:tc>
          <w:tcPr>
            <w:tcW w:w="0" w:type="auto"/>
            <w:tcBorders>
              <w:top w:val="single" w:sz="6" w:space="0" w:color="D9D9E3"/>
              <w:left w:val="single" w:sz="6" w:space="0" w:color="D9D9E3"/>
              <w:bottom w:val="single" w:sz="6" w:space="0" w:color="D9D9E3"/>
              <w:right w:val="single" w:sz="6" w:space="0" w:color="D9D9E3"/>
            </w:tcBorders>
            <w:shd w:val="clear" w:color="auto" w:fill="BDD6EE" w:themeFill="accent1" w:themeFillTint="66"/>
            <w:vAlign w:val="bottom"/>
            <w:hideMark/>
          </w:tcPr>
          <w:p w14:paraId="6581E5D0" w14:textId="77777777" w:rsidR="00C849BF" w:rsidRPr="001B4D27" w:rsidRDefault="00C849BF" w:rsidP="00C849BF">
            <w:pPr>
              <w:rPr>
                <w:b/>
                <w:bCs/>
              </w:rPr>
            </w:pPr>
            <w:r w:rsidRPr="001B4D27">
              <w:rPr>
                <w:b/>
                <w:bCs/>
              </w:rPr>
              <w:t>CSPs</w:t>
            </w:r>
          </w:p>
        </w:tc>
      </w:tr>
      <w:tr w:rsidR="00C849BF" w14:paraId="2E3DFE6E" w14:textId="77777777" w:rsidTr="0078371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8D728B7" w14:textId="77777777" w:rsidR="00C849BF" w:rsidRDefault="00C849BF" w:rsidP="00C849BF">
            <w:r>
              <w:t xml:space="preserve">Framework </w:t>
            </w:r>
            <w:proofErr w:type="spellStart"/>
            <w:r>
              <w:t>Effectiveness</w:t>
            </w:r>
            <w:proofErr w:type="spellEnd"/>
            <w:r>
              <w:t xml:space="preserve"> </w:t>
            </w:r>
            <w:proofErr w:type="spellStart"/>
            <w:r>
              <w:t>Assessment</w:t>
            </w:r>
            <w:proofErr w:type="spellEnd"/>
          </w:p>
        </w:tc>
        <w:tc>
          <w:tcPr>
            <w:tcW w:w="732"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141DDD4" w14:textId="77777777" w:rsidR="00C849BF" w:rsidRDefault="00C849BF" w:rsidP="0078371D">
            <w:pPr>
              <w:jc w:val="center"/>
            </w:pPr>
            <w:r>
              <w:t>A</w:t>
            </w:r>
          </w:p>
        </w:tc>
        <w:tc>
          <w:tcPr>
            <w:tcW w:w="274"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06E7F6D8" w14:textId="77777777" w:rsidR="00C849BF" w:rsidRDefault="00C849BF" w:rsidP="0078371D">
            <w:pPr>
              <w:jc w:val="center"/>
            </w:pPr>
            <w:r>
              <w:t>R</w:t>
            </w:r>
          </w:p>
        </w:tc>
        <w:tc>
          <w:tcPr>
            <w:tcW w:w="1792"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0BF57472" w14:textId="77777777" w:rsidR="00C849BF" w:rsidRDefault="00C849BF" w:rsidP="0078371D">
            <w:pPr>
              <w:jc w:val="center"/>
            </w:pPr>
            <w:r>
              <w:t>C</w:t>
            </w:r>
          </w:p>
        </w:tc>
        <w:tc>
          <w:tcPr>
            <w:tcW w:w="694"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280E0D3" w14:textId="77777777" w:rsidR="00C849BF" w:rsidRDefault="00C849BF" w:rsidP="0078371D">
            <w:pPr>
              <w:jc w:val="center"/>
            </w:pPr>
            <w:r>
              <w:t>C</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053DED53" w14:textId="77777777" w:rsidR="00C849BF" w:rsidRDefault="00C849BF" w:rsidP="0078371D">
            <w:pPr>
              <w:jc w:val="center"/>
            </w:pPr>
            <w:r>
              <w:t>I</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33C6477E" w14:textId="77777777" w:rsidR="00C849BF" w:rsidRDefault="00C849BF" w:rsidP="0078371D">
            <w:pPr>
              <w:jc w:val="center"/>
            </w:pPr>
            <w:r>
              <w:t>I</w:t>
            </w:r>
          </w:p>
        </w:tc>
        <w:tc>
          <w:tcPr>
            <w:tcW w:w="0" w:type="auto"/>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58B18B68" w14:textId="77777777" w:rsidR="00C849BF" w:rsidRDefault="00C849BF" w:rsidP="0078371D">
            <w:pPr>
              <w:jc w:val="center"/>
            </w:pPr>
            <w:r>
              <w:t>I</w:t>
            </w:r>
          </w:p>
        </w:tc>
      </w:tr>
      <w:tr w:rsidR="00C849BF" w14:paraId="428A775D" w14:textId="77777777" w:rsidTr="0078371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1B56A026" w14:textId="77777777" w:rsidR="00C849BF" w:rsidRDefault="00C849BF" w:rsidP="00C849BF">
            <w:r>
              <w:t xml:space="preserve">Risk </w:t>
            </w:r>
            <w:proofErr w:type="spellStart"/>
            <w:r>
              <w:t>Assessment</w:t>
            </w:r>
            <w:proofErr w:type="spellEnd"/>
            <w:r>
              <w:t xml:space="preserve"> and Management</w:t>
            </w:r>
          </w:p>
        </w:tc>
        <w:tc>
          <w:tcPr>
            <w:tcW w:w="732"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54A91A4" w14:textId="77777777" w:rsidR="00C849BF" w:rsidRDefault="00C849BF" w:rsidP="0078371D">
            <w:pPr>
              <w:jc w:val="center"/>
            </w:pPr>
            <w:r>
              <w:t>C</w:t>
            </w:r>
          </w:p>
        </w:tc>
        <w:tc>
          <w:tcPr>
            <w:tcW w:w="274"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8C2377C" w14:textId="77777777" w:rsidR="00C849BF" w:rsidRDefault="00C849BF" w:rsidP="0078371D">
            <w:pPr>
              <w:jc w:val="center"/>
            </w:pPr>
            <w:r>
              <w:t>A</w:t>
            </w:r>
          </w:p>
        </w:tc>
        <w:tc>
          <w:tcPr>
            <w:tcW w:w="1792"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DD79A5D" w14:textId="77777777" w:rsidR="00C849BF" w:rsidRDefault="00C849BF" w:rsidP="0078371D">
            <w:pPr>
              <w:jc w:val="center"/>
            </w:pPr>
            <w:r>
              <w:t>R</w:t>
            </w:r>
          </w:p>
        </w:tc>
        <w:tc>
          <w:tcPr>
            <w:tcW w:w="694"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349C79C" w14:textId="77777777" w:rsidR="00C849BF" w:rsidRDefault="00C849BF" w:rsidP="0078371D">
            <w:pPr>
              <w:jc w:val="center"/>
            </w:pPr>
            <w:r>
              <w:t>I</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207BA61B" w14:textId="77777777" w:rsidR="00C849BF" w:rsidRDefault="00C849BF" w:rsidP="0078371D">
            <w:pPr>
              <w:jc w:val="center"/>
            </w:pPr>
            <w:r>
              <w:t>C</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2A02C01" w14:textId="77777777" w:rsidR="00C849BF" w:rsidRDefault="00C849BF" w:rsidP="0078371D">
            <w:pPr>
              <w:jc w:val="center"/>
            </w:pPr>
            <w:r>
              <w:t>C</w:t>
            </w:r>
          </w:p>
        </w:tc>
        <w:tc>
          <w:tcPr>
            <w:tcW w:w="0" w:type="auto"/>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15C5062C" w14:textId="77777777" w:rsidR="00C849BF" w:rsidRDefault="00C849BF" w:rsidP="0078371D">
            <w:pPr>
              <w:jc w:val="center"/>
            </w:pPr>
            <w:r>
              <w:t>I</w:t>
            </w:r>
          </w:p>
        </w:tc>
      </w:tr>
      <w:tr w:rsidR="00C849BF" w14:paraId="0E61560F" w14:textId="77777777" w:rsidTr="0078371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5511F929" w14:textId="77777777" w:rsidR="00C849BF" w:rsidRDefault="00C849BF" w:rsidP="00C849BF">
            <w:r>
              <w:t xml:space="preserve">Adaptation and </w:t>
            </w:r>
            <w:proofErr w:type="spellStart"/>
            <w:r>
              <w:t>Continuous</w:t>
            </w:r>
            <w:proofErr w:type="spellEnd"/>
            <w:r>
              <w:t xml:space="preserve"> </w:t>
            </w:r>
            <w:proofErr w:type="spellStart"/>
            <w:r>
              <w:t>Improvement</w:t>
            </w:r>
            <w:proofErr w:type="spellEnd"/>
          </w:p>
        </w:tc>
        <w:tc>
          <w:tcPr>
            <w:tcW w:w="732"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2D907396" w14:textId="77777777" w:rsidR="00C849BF" w:rsidRDefault="00C849BF" w:rsidP="0078371D">
            <w:pPr>
              <w:jc w:val="center"/>
            </w:pPr>
            <w:r>
              <w:t>A</w:t>
            </w:r>
          </w:p>
        </w:tc>
        <w:tc>
          <w:tcPr>
            <w:tcW w:w="274"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19AF053B" w14:textId="77777777" w:rsidR="00C849BF" w:rsidRDefault="00C849BF" w:rsidP="0078371D">
            <w:pPr>
              <w:jc w:val="center"/>
            </w:pPr>
            <w:r>
              <w:t>R</w:t>
            </w:r>
          </w:p>
        </w:tc>
        <w:tc>
          <w:tcPr>
            <w:tcW w:w="1792"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A6863B3" w14:textId="77777777" w:rsidR="00C849BF" w:rsidRDefault="00C849BF" w:rsidP="0078371D">
            <w:pPr>
              <w:jc w:val="center"/>
            </w:pPr>
            <w:r>
              <w:t>C</w:t>
            </w:r>
          </w:p>
        </w:tc>
        <w:tc>
          <w:tcPr>
            <w:tcW w:w="694"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1C5BDDE" w14:textId="77777777" w:rsidR="00C849BF" w:rsidRDefault="00C849BF" w:rsidP="0078371D">
            <w:pPr>
              <w:jc w:val="center"/>
            </w:pPr>
            <w:r>
              <w:t>C</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5A11C071" w14:textId="77777777" w:rsidR="00C849BF" w:rsidRDefault="00C849BF" w:rsidP="0078371D">
            <w:pPr>
              <w:jc w:val="center"/>
            </w:pPr>
            <w:r>
              <w:t>C</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610A43C" w14:textId="77777777" w:rsidR="00C849BF" w:rsidRDefault="00C849BF" w:rsidP="0078371D">
            <w:pPr>
              <w:jc w:val="center"/>
            </w:pPr>
            <w:r>
              <w:t>C</w:t>
            </w:r>
          </w:p>
        </w:tc>
        <w:tc>
          <w:tcPr>
            <w:tcW w:w="0" w:type="auto"/>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7779954B" w14:textId="77777777" w:rsidR="00C849BF" w:rsidRDefault="00C849BF" w:rsidP="0078371D">
            <w:pPr>
              <w:jc w:val="center"/>
            </w:pPr>
            <w:r>
              <w:t>C</w:t>
            </w:r>
          </w:p>
        </w:tc>
      </w:tr>
      <w:tr w:rsidR="00C849BF" w14:paraId="22CED82E" w14:textId="77777777" w:rsidTr="0078371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72F4202" w14:textId="77777777" w:rsidR="00C849BF" w:rsidRDefault="00C849BF" w:rsidP="00C849BF">
            <w:r>
              <w:t xml:space="preserve">Stakeholder Feedback and </w:t>
            </w:r>
            <w:proofErr w:type="spellStart"/>
            <w:r>
              <w:t>Engagement</w:t>
            </w:r>
            <w:proofErr w:type="spellEnd"/>
          </w:p>
        </w:tc>
        <w:tc>
          <w:tcPr>
            <w:tcW w:w="732"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B042848" w14:textId="77777777" w:rsidR="00C849BF" w:rsidRDefault="00C849BF" w:rsidP="0078371D">
            <w:pPr>
              <w:jc w:val="center"/>
            </w:pPr>
            <w:r>
              <w:t>A</w:t>
            </w:r>
          </w:p>
        </w:tc>
        <w:tc>
          <w:tcPr>
            <w:tcW w:w="274"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98A3F06" w14:textId="77777777" w:rsidR="00C849BF" w:rsidRDefault="00C849BF" w:rsidP="0078371D">
            <w:pPr>
              <w:jc w:val="center"/>
            </w:pPr>
            <w:r>
              <w:t>R</w:t>
            </w:r>
          </w:p>
        </w:tc>
        <w:tc>
          <w:tcPr>
            <w:tcW w:w="1792"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7A0C688" w14:textId="77777777" w:rsidR="00C849BF" w:rsidRDefault="00C849BF" w:rsidP="0078371D">
            <w:pPr>
              <w:jc w:val="center"/>
            </w:pPr>
            <w:r>
              <w:t>I</w:t>
            </w:r>
          </w:p>
        </w:tc>
        <w:tc>
          <w:tcPr>
            <w:tcW w:w="694"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DED4B2F" w14:textId="77777777" w:rsidR="00C849BF" w:rsidRDefault="00C849BF" w:rsidP="0078371D">
            <w:pPr>
              <w:jc w:val="center"/>
            </w:pPr>
            <w:r>
              <w:t>I</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36A4CF9" w14:textId="77777777" w:rsidR="00C849BF" w:rsidRDefault="00C849BF" w:rsidP="0078371D">
            <w:pPr>
              <w:jc w:val="center"/>
            </w:pPr>
            <w:r>
              <w:t>R</w:t>
            </w:r>
          </w:p>
        </w:tc>
        <w:tc>
          <w:tcPr>
            <w:tcW w:w="0" w:type="auto"/>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017D2E2" w14:textId="77777777" w:rsidR="00C849BF" w:rsidRDefault="00C849BF" w:rsidP="0078371D">
            <w:pPr>
              <w:jc w:val="center"/>
            </w:pPr>
            <w:r>
              <w:t>R</w:t>
            </w:r>
          </w:p>
        </w:tc>
        <w:tc>
          <w:tcPr>
            <w:tcW w:w="0" w:type="auto"/>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0D020D8F" w14:textId="77777777" w:rsidR="00C849BF" w:rsidRDefault="00C849BF" w:rsidP="0078371D">
            <w:pPr>
              <w:jc w:val="center"/>
            </w:pPr>
            <w:r>
              <w:t>C</w:t>
            </w:r>
          </w:p>
        </w:tc>
      </w:tr>
    </w:tbl>
    <w:p w14:paraId="596B4DB2" w14:textId="045FBC54" w:rsidR="00C42BCF" w:rsidRPr="002E19F9" w:rsidRDefault="00C42BCF" w:rsidP="0076415C">
      <w:pPr>
        <w:spacing w:after="160" w:line="259" w:lineRule="auto"/>
        <w:rPr>
          <w:lang w:val="en-US"/>
        </w:rPr>
      </w:pPr>
    </w:p>
    <w:p w14:paraId="0490899F" w14:textId="77777777" w:rsidR="00024406" w:rsidRPr="002E19F9" w:rsidRDefault="00024406">
      <w:pPr>
        <w:rPr>
          <w:lang w:val="en-US"/>
        </w:rPr>
      </w:pPr>
    </w:p>
    <w:sectPr w:rsidR="00024406" w:rsidRPr="002E19F9" w:rsidSect="00247F88">
      <w:headerReference w:type="default" r:id="rId11"/>
      <w:footerReference w:type="default" r:id="rId12"/>
      <w:head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20FA7" w14:textId="77777777" w:rsidR="00247F88" w:rsidRDefault="00247F88" w:rsidP="00C42BCF">
      <w:pPr>
        <w:spacing w:after="0" w:line="240" w:lineRule="auto"/>
      </w:pPr>
      <w:r>
        <w:separator/>
      </w:r>
    </w:p>
  </w:endnote>
  <w:endnote w:type="continuationSeparator" w:id="0">
    <w:p w14:paraId="1EE1A7BE" w14:textId="77777777" w:rsidR="00247F88" w:rsidRDefault="00247F88" w:rsidP="00C4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SCJY J+ Freight Tex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88C0" w14:textId="77777777" w:rsidR="00A908D6" w:rsidRPr="003F5EC5" w:rsidRDefault="00A908D6" w:rsidP="003F5EC5">
    <w:pPr>
      <w:rPr>
        <w:lang w:val="en-US"/>
      </w:rPr>
    </w:pPr>
  </w:p>
  <w:p w14:paraId="697E0BC8" w14:textId="77777777" w:rsidR="00A908D6" w:rsidRPr="003F5EC5" w:rsidRDefault="00A908D6" w:rsidP="003F5EC5">
    <w:pPr>
      <w:pStyle w:val="Footer"/>
      <w:pBdr>
        <w:top w:val="single" w:sz="4" w:space="1" w:color="auto"/>
      </w:pBdr>
      <w:rPr>
        <w:i/>
        <w:sz w:val="18"/>
        <w:lang w:val="en-US"/>
      </w:rPr>
    </w:pPr>
    <w:r w:rsidRPr="003F5EC5">
      <w:rPr>
        <w:i/>
        <w:sz w:val="18"/>
        <w:lang w:val="en-US"/>
      </w:rPr>
      <w:t>2021-03-29</w:t>
    </w:r>
    <w:r w:rsidRPr="003F5EC5">
      <w:rPr>
        <w:i/>
        <w:sz w:val="18"/>
        <w:lang w:val="en-US"/>
      </w:rPr>
      <w:ptab w:relativeTo="margin" w:alignment="center" w:leader="none"/>
    </w:r>
    <w:r>
      <w:rPr>
        <w:i/>
        <w:sz w:val="18"/>
        <w:lang w:val="en-US"/>
      </w:rPr>
      <w:t>Security architecture specification</w:t>
    </w:r>
    <w:r w:rsidRPr="003F5EC5">
      <w:rPr>
        <w:i/>
        <w:sz w:val="18"/>
        <w:lang w:val="en-US"/>
      </w:rPr>
      <w:ptab w:relativeTo="margin" w:alignment="right" w:leader="none"/>
    </w:r>
    <w:r w:rsidRPr="003F5EC5">
      <w:rPr>
        <w:rFonts w:ascii="Arial" w:hAnsi="Arial" w:cs="Arial"/>
        <w:sz w:val="16"/>
        <w:szCs w:val="16"/>
        <w:lang w:val="en-US"/>
      </w:rPr>
      <w:t xml:space="preserve"> Page </w:t>
    </w:r>
    <w:r w:rsidRPr="003F5EC5">
      <w:rPr>
        <w:rFonts w:ascii="Arial" w:hAnsi="Arial" w:cs="Arial"/>
        <w:sz w:val="16"/>
        <w:szCs w:val="16"/>
        <w:lang w:val="en-US"/>
      </w:rPr>
      <w:fldChar w:fldCharType="begin"/>
    </w:r>
    <w:r w:rsidRPr="003F5EC5">
      <w:rPr>
        <w:rFonts w:ascii="Arial" w:hAnsi="Arial" w:cs="Arial"/>
        <w:sz w:val="16"/>
        <w:szCs w:val="16"/>
        <w:lang w:val="en-US"/>
      </w:rPr>
      <w:instrText xml:space="preserve"> PAGE  \* MERGEFORMAT </w:instrText>
    </w:r>
    <w:r w:rsidRPr="003F5EC5">
      <w:rPr>
        <w:rFonts w:ascii="Arial" w:hAnsi="Arial" w:cs="Arial"/>
        <w:sz w:val="16"/>
        <w:szCs w:val="16"/>
        <w:lang w:val="en-US"/>
      </w:rPr>
      <w:fldChar w:fldCharType="separate"/>
    </w:r>
    <w:r w:rsidR="007A2DA4">
      <w:rPr>
        <w:rFonts w:ascii="Arial" w:hAnsi="Arial" w:cs="Arial"/>
        <w:noProof/>
        <w:sz w:val="16"/>
        <w:szCs w:val="16"/>
        <w:lang w:val="en-US"/>
      </w:rPr>
      <w:t>18</w:t>
    </w:r>
    <w:r w:rsidRPr="003F5EC5">
      <w:rPr>
        <w:rFonts w:ascii="Arial" w:hAnsi="Arial" w:cs="Arial"/>
        <w:sz w:val="16"/>
        <w:szCs w:val="16"/>
        <w:lang w:val="en-US"/>
      </w:rPr>
      <w:fldChar w:fldCharType="end"/>
    </w:r>
    <w:r w:rsidRPr="003F5EC5">
      <w:rPr>
        <w:rFonts w:ascii="Arial" w:hAnsi="Arial" w:cs="Arial"/>
        <w:sz w:val="16"/>
        <w:szCs w:val="16"/>
        <w:lang w:val="en-US"/>
      </w:rPr>
      <w:t xml:space="preserve"> of </w:t>
    </w:r>
    <w:r w:rsidRPr="003F5EC5">
      <w:rPr>
        <w:rFonts w:ascii="Arial" w:hAnsi="Arial" w:cs="Arial"/>
        <w:sz w:val="16"/>
        <w:szCs w:val="16"/>
        <w:lang w:val="en-US"/>
      </w:rPr>
      <w:fldChar w:fldCharType="begin"/>
    </w:r>
    <w:r w:rsidRPr="003F5EC5">
      <w:rPr>
        <w:rFonts w:ascii="Arial" w:hAnsi="Arial" w:cs="Arial"/>
        <w:sz w:val="16"/>
        <w:szCs w:val="16"/>
        <w:lang w:val="en-US"/>
      </w:rPr>
      <w:instrText xml:space="preserve"> NUMPAGES  \* MERGEFORMAT </w:instrText>
    </w:r>
    <w:r w:rsidRPr="003F5EC5">
      <w:rPr>
        <w:rFonts w:ascii="Arial" w:hAnsi="Arial" w:cs="Arial"/>
        <w:sz w:val="16"/>
        <w:szCs w:val="16"/>
        <w:lang w:val="en-US"/>
      </w:rPr>
      <w:fldChar w:fldCharType="separate"/>
    </w:r>
    <w:r w:rsidR="007A2DA4">
      <w:rPr>
        <w:rFonts w:ascii="Arial" w:hAnsi="Arial" w:cs="Arial"/>
        <w:noProof/>
        <w:sz w:val="16"/>
        <w:szCs w:val="16"/>
        <w:lang w:val="en-US"/>
      </w:rPr>
      <w:t>20</w:t>
    </w:r>
    <w:r w:rsidRPr="003F5EC5">
      <w:rPr>
        <w:rFonts w:ascii="Arial" w:hAnsi="Arial" w:cs="Arial"/>
        <w:sz w:val="16"/>
        <w:szCs w:val="16"/>
        <w:lang w:val="en-US"/>
      </w:rPr>
      <w:fldChar w:fldCharType="end"/>
    </w:r>
  </w:p>
  <w:p w14:paraId="2396F64A" w14:textId="77777777" w:rsidR="00A908D6" w:rsidRPr="003F5EC5" w:rsidRDefault="00A908D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87171" w14:textId="77777777" w:rsidR="00247F88" w:rsidRDefault="00247F88" w:rsidP="00C42BCF">
      <w:pPr>
        <w:spacing w:after="0" w:line="240" w:lineRule="auto"/>
      </w:pPr>
      <w:r>
        <w:separator/>
      </w:r>
    </w:p>
  </w:footnote>
  <w:footnote w:type="continuationSeparator" w:id="0">
    <w:p w14:paraId="351CDC10" w14:textId="77777777" w:rsidR="00247F88" w:rsidRDefault="00247F88" w:rsidP="00C4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2554" w14:textId="77777777" w:rsidR="00A908D6" w:rsidRDefault="00A908D6" w:rsidP="00C525EA">
    <w:pPr>
      <w:pStyle w:val="Header"/>
      <w:jc w:val="right"/>
    </w:pPr>
    <w:r w:rsidRPr="00C525EA">
      <w:rPr>
        <w:noProof/>
        <w:lang w:eastAsia="nb-NO"/>
      </w:rPr>
      <w:drawing>
        <wp:anchor distT="0" distB="0" distL="114300" distR="114300" simplePos="0" relativeHeight="251658240" behindDoc="0" locked="0" layoutInCell="1" allowOverlap="1" wp14:anchorId="11497EA5" wp14:editId="4B8C397C">
          <wp:simplePos x="0" y="0"/>
          <wp:positionH relativeFrom="column">
            <wp:posOffset>5318125</wp:posOffset>
          </wp:positionH>
          <wp:positionV relativeFrom="paragraph">
            <wp:posOffset>-217170</wp:posOffset>
          </wp:positionV>
          <wp:extent cx="670578" cy="494159"/>
          <wp:effectExtent l="0" t="0" r="0" b="1270"/>
          <wp:wrapThrough wrapText="bothSides">
            <wp:wrapPolygon edited="0">
              <wp:start x="4295" y="0"/>
              <wp:lineTo x="0" y="6663"/>
              <wp:lineTo x="0" y="15825"/>
              <wp:lineTo x="614" y="20823"/>
              <wp:lineTo x="20250" y="20823"/>
              <wp:lineTo x="20864" y="14992"/>
              <wp:lineTo x="20864" y="6663"/>
              <wp:lineTo x="11659" y="0"/>
              <wp:lineTo x="4295" y="0"/>
            </wp:wrapPolygon>
          </wp:wrapThrough>
          <wp:docPr id="4"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0578" cy="4941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E4E7" w14:textId="77777777" w:rsidR="00A908D6" w:rsidRDefault="00A908D6" w:rsidP="00361F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710"/>
    <w:multiLevelType w:val="hybridMultilevel"/>
    <w:tmpl w:val="67F6CC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5040B1"/>
    <w:multiLevelType w:val="hybridMultilevel"/>
    <w:tmpl w:val="B88C60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28B0CFA"/>
    <w:multiLevelType w:val="hybridMultilevel"/>
    <w:tmpl w:val="F34C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B5370"/>
    <w:multiLevelType w:val="hybridMultilevel"/>
    <w:tmpl w:val="0940277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8FC3682"/>
    <w:multiLevelType w:val="multilevel"/>
    <w:tmpl w:val="75C205D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684"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2540" w:hanging="720"/>
      </w:pPr>
      <w:rPr>
        <w:rFonts w:hint="default"/>
      </w:rPr>
    </w:lvl>
    <w:lvl w:ilvl="3">
      <w:start w:val="1"/>
      <w:numFmt w:val="decimal"/>
      <w:pStyle w:val="Heading4"/>
      <w:lvlText w:val="%1.%2.%3.%4"/>
      <w:lvlJc w:val="left"/>
      <w:pPr>
        <w:ind w:left="-2396" w:hanging="864"/>
      </w:pPr>
      <w:rPr>
        <w:rFonts w:hint="default"/>
      </w:rPr>
    </w:lvl>
    <w:lvl w:ilvl="4">
      <w:start w:val="1"/>
      <w:numFmt w:val="decimal"/>
      <w:pStyle w:val="Heading5"/>
      <w:lvlText w:val="%1.%2.%3.%4.%5"/>
      <w:lvlJc w:val="left"/>
      <w:pPr>
        <w:ind w:left="-2252" w:hanging="1008"/>
      </w:pPr>
      <w:rPr>
        <w:rFonts w:hint="default"/>
      </w:rPr>
    </w:lvl>
    <w:lvl w:ilvl="5">
      <w:start w:val="1"/>
      <w:numFmt w:val="decimal"/>
      <w:pStyle w:val="Heading6"/>
      <w:lvlText w:val="%1.%2.%3.%4.%5.%6"/>
      <w:lvlJc w:val="left"/>
      <w:pPr>
        <w:ind w:left="-2108" w:hanging="1152"/>
      </w:pPr>
      <w:rPr>
        <w:rFonts w:hint="default"/>
      </w:rPr>
    </w:lvl>
    <w:lvl w:ilvl="6">
      <w:start w:val="1"/>
      <w:numFmt w:val="decimal"/>
      <w:pStyle w:val="Heading7"/>
      <w:lvlText w:val="%1.%2.%3.%4.%5.%6.%7"/>
      <w:lvlJc w:val="left"/>
      <w:pPr>
        <w:ind w:left="-1964" w:hanging="1296"/>
      </w:pPr>
      <w:rPr>
        <w:rFonts w:hint="default"/>
      </w:rPr>
    </w:lvl>
    <w:lvl w:ilvl="7">
      <w:start w:val="1"/>
      <w:numFmt w:val="decimal"/>
      <w:pStyle w:val="Heading8"/>
      <w:lvlText w:val="%1.%2.%3.%4.%5.%6.%7.%8"/>
      <w:lvlJc w:val="left"/>
      <w:pPr>
        <w:ind w:left="-1820" w:hanging="1440"/>
      </w:pPr>
      <w:rPr>
        <w:rFonts w:hint="default"/>
      </w:rPr>
    </w:lvl>
    <w:lvl w:ilvl="8">
      <w:start w:val="1"/>
      <w:numFmt w:val="decimal"/>
      <w:pStyle w:val="Heading9"/>
      <w:lvlText w:val="%1.%2.%3.%4.%5.%6.%7.%8.%9"/>
      <w:lvlJc w:val="left"/>
      <w:pPr>
        <w:ind w:left="-1676" w:hanging="1584"/>
      </w:pPr>
      <w:rPr>
        <w:rFonts w:hint="default"/>
      </w:rPr>
    </w:lvl>
  </w:abstractNum>
  <w:abstractNum w:abstractNumId="5" w15:restartNumberingAfterBreak="0">
    <w:nsid w:val="249A5D0F"/>
    <w:multiLevelType w:val="hybridMultilevel"/>
    <w:tmpl w:val="A08804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C005ED"/>
    <w:multiLevelType w:val="hybridMultilevel"/>
    <w:tmpl w:val="B6EAD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C3C50"/>
    <w:multiLevelType w:val="hybridMultilevel"/>
    <w:tmpl w:val="843C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12ACC"/>
    <w:multiLevelType w:val="hybridMultilevel"/>
    <w:tmpl w:val="0CDCC1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4794D0B"/>
    <w:multiLevelType w:val="hybridMultilevel"/>
    <w:tmpl w:val="C3004B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4BF4AEB"/>
    <w:multiLevelType w:val="hybridMultilevel"/>
    <w:tmpl w:val="AEE4E3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7FD29A0"/>
    <w:multiLevelType w:val="hybridMultilevel"/>
    <w:tmpl w:val="15BADE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80E3655"/>
    <w:multiLevelType w:val="hybridMultilevel"/>
    <w:tmpl w:val="25B295C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3F77674A"/>
    <w:multiLevelType w:val="hybridMultilevel"/>
    <w:tmpl w:val="92B0183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409C5715"/>
    <w:multiLevelType w:val="hybridMultilevel"/>
    <w:tmpl w:val="FBD0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90424"/>
    <w:multiLevelType w:val="hybridMultilevel"/>
    <w:tmpl w:val="F1BC51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8E3011A"/>
    <w:multiLevelType w:val="hybridMultilevel"/>
    <w:tmpl w:val="C1DCC4A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49063DEE"/>
    <w:multiLevelType w:val="hybridMultilevel"/>
    <w:tmpl w:val="379E0D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E974B31"/>
    <w:multiLevelType w:val="hybridMultilevel"/>
    <w:tmpl w:val="39C48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E5007F"/>
    <w:multiLevelType w:val="hybridMultilevel"/>
    <w:tmpl w:val="6DB4FDB2"/>
    <w:lvl w:ilvl="0" w:tplc="2280CC48">
      <w:start w:val="1"/>
      <w:numFmt w:val="bullet"/>
      <w:lvlText w:val="•"/>
      <w:lvlJc w:val="left"/>
      <w:pPr>
        <w:tabs>
          <w:tab w:val="num" w:pos="720"/>
        </w:tabs>
        <w:ind w:left="720" w:hanging="360"/>
      </w:pPr>
      <w:rPr>
        <w:rFonts w:ascii="Arial" w:hAnsi="Arial" w:hint="default"/>
      </w:rPr>
    </w:lvl>
    <w:lvl w:ilvl="1" w:tplc="8066306E" w:tentative="1">
      <w:start w:val="1"/>
      <w:numFmt w:val="bullet"/>
      <w:lvlText w:val="•"/>
      <w:lvlJc w:val="left"/>
      <w:pPr>
        <w:tabs>
          <w:tab w:val="num" w:pos="1440"/>
        </w:tabs>
        <w:ind w:left="1440" w:hanging="360"/>
      </w:pPr>
      <w:rPr>
        <w:rFonts w:ascii="Arial" w:hAnsi="Arial" w:hint="default"/>
      </w:rPr>
    </w:lvl>
    <w:lvl w:ilvl="2" w:tplc="61149FD6" w:tentative="1">
      <w:start w:val="1"/>
      <w:numFmt w:val="bullet"/>
      <w:lvlText w:val="•"/>
      <w:lvlJc w:val="left"/>
      <w:pPr>
        <w:tabs>
          <w:tab w:val="num" w:pos="2160"/>
        </w:tabs>
        <w:ind w:left="2160" w:hanging="360"/>
      </w:pPr>
      <w:rPr>
        <w:rFonts w:ascii="Arial" w:hAnsi="Arial" w:hint="default"/>
      </w:rPr>
    </w:lvl>
    <w:lvl w:ilvl="3" w:tplc="849237C6" w:tentative="1">
      <w:start w:val="1"/>
      <w:numFmt w:val="bullet"/>
      <w:lvlText w:val="•"/>
      <w:lvlJc w:val="left"/>
      <w:pPr>
        <w:tabs>
          <w:tab w:val="num" w:pos="2880"/>
        </w:tabs>
        <w:ind w:left="2880" w:hanging="360"/>
      </w:pPr>
      <w:rPr>
        <w:rFonts w:ascii="Arial" w:hAnsi="Arial" w:hint="default"/>
      </w:rPr>
    </w:lvl>
    <w:lvl w:ilvl="4" w:tplc="0372A698" w:tentative="1">
      <w:start w:val="1"/>
      <w:numFmt w:val="bullet"/>
      <w:lvlText w:val="•"/>
      <w:lvlJc w:val="left"/>
      <w:pPr>
        <w:tabs>
          <w:tab w:val="num" w:pos="3600"/>
        </w:tabs>
        <w:ind w:left="3600" w:hanging="360"/>
      </w:pPr>
      <w:rPr>
        <w:rFonts w:ascii="Arial" w:hAnsi="Arial" w:hint="default"/>
      </w:rPr>
    </w:lvl>
    <w:lvl w:ilvl="5" w:tplc="83E41F98" w:tentative="1">
      <w:start w:val="1"/>
      <w:numFmt w:val="bullet"/>
      <w:lvlText w:val="•"/>
      <w:lvlJc w:val="left"/>
      <w:pPr>
        <w:tabs>
          <w:tab w:val="num" w:pos="4320"/>
        </w:tabs>
        <w:ind w:left="4320" w:hanging="360"/>
      </w:pPr>
      <w:rPr>
        <w:rFonts w:ascii="Arial" w:hAnsi="Arial" w:hint="default"/>
      </w:rPr>
    </w:lvl>
    <w:lvl w:ilvl="6" w:tplc="8D4AC958" w:tentative="1">
      <w:start w:val="1"/>
      <w:numFmt w:val="bullet"/>
      <w:lvlText w:val="•"/>
      <w:lvlJc w:val="left"/>
      <w:pPr>
        <w:tabs>
          <w:tab w:val="num" w:pos="5040"/>
        </w:tabs>
        <w:ind w:left="5040" w:hanging="360"/>
      </w:pPr>
      <w:rPr>
        <w:rFonts w:ascii="Arial" w:hAnsi="Arial" w:hint="default"/>
      </w:rPr>
    </w:lvl>
    <w:lvl w:ilvl="7" w:tplc="E52C48B0" w:tentative="1">
      <w:start w:val="1"/>
      <w:numFmt w:val="bullet"/>
      <w:lvlText w:val="•"/>
      <w:lvlJc w:val="left"/>
      <w:pPr>
        <w:tabs>
          <w:tab w:val="num" w:pos="5760"/>
        </w:tabs>
        <w:ind w:left="5760" w:hanging="360"/>
      </w:pPr>
      <w:rPr>
        <w:rFonts w:ascii="Arial" w:hAnsi="Arial" w:hint="default"/>
      </w:rPr>
    </w:lvl>
    <w:lvl w:ilvl="8" w:tplc="1472B1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AE3D9B"/>
    <w:multiLevelType w:val="hybridMultilevel"/>
    <w:tmpl w:val="49720D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15F3582"/>
    <w:multiLevelType w:val="hybridMultilevel"/>
    <w:tmpl w:val="D75C5F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20950A5"/>
    <w:multiLevelType w:val="multilevel"/>
    <w:tmpl w:val="0056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1227F4"/>
    <w:multiLevelType w:val="multilevel"/>
    <w:tmpl w:val="565A554E"/>
    <w:lvl w:ilvl="0">
      <w:start w:val="1"/>
      <w:numFmt w:val="decimal"/>
      <w:lvlText w:val="%1."/>
      <w:lvlJc w:val="left"/>
      <w:pPr>
        <w:ind w:left="369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71F66C9"/>
    <w:multiLevelType w:val="hybridMultilevel"/>
    <w:tmpl w:val="D434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080464"/>
    <w:multiLevelType w:val="hybridMultilevel"/>
    <w:tmpl w:val="12FEE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1E24D3"/>
    <w:multiLevelType w:val="hybridMultilevel"/>
    <w:tmpl w:val="F88002D2"/>
    <w:lvl w:ilvl="0" w:tplc="98F80ECE">
      <w:start w:val="1"/>
      <w:numFmt w:val="decimal"/>
      <w:lvlText w:val="%1."/>
      <w:lvlJc w:val="left"/>
      <w:pPr>
        <w:tabs>
          <w:tab w:val="num" w:pos="720"/>
        </w:tabs>
        <w:ind w:left="720" w:hanging="360"/>
      </w:pPr>
    </w:lvl>
    <w:lvl w:ilvl="1" w:tplc="3ABA43CA" w:tentative="1">
      <w:start w:val="1"/>
      <w:numFmt w:val="decimal"/>
      <w:lvlText w:val="%2."/>
      <w:lvlJc w:val="left"/>
      <w:pPr>
        <w:tabs>
          <w:tab w:val="num" w:pos="1440"/>
        </w:tabs>
        <w:ind w:left="1440" w:hanging="360"/>
      </w:pPr>
    </w:lvl>
    <w:lvl w:ilvl="2" w:tplc="1522164E" w:tentative="1">
      <w:start w:val="1"/>
      <w:numFmt w:val="decimal"/>
      <w:lvlText w:val="%3."/>
      <w:lvlJc w:val="left"/>
      <w:pPr>
        <w:tabs>
          <w:tab w:val="num" w:pos="2160"/>
        </w:tabs>
        <w:ind w:left="2160" w:hanging="360"/>
      </w:pPr>
    </w:lvl>
    <w:lvl w:ilvl="3" w:tplc="EFC60074" w:tentative="1">
      <w:start w:val="1"/>
      <w:numFmt w:val="decimal"/>
      <w:lvlText w:val="%4."/>
      <w:lvlJc w:val="left"/>
      <w:pPr>
        <w:tabs>
          <w:tab w:val="num" w:pos="2880"/>
        </w:tabs>
        <w:ind w:left="2880" w:hanging="360"/>
      </w:pPr>
    </w:lvl>
    <w:lvl w:ilvl="4" w:tplc="A198E540" w:tentative="1">
      <w:start w:val="1"/>
      <w:numFmt w:val="decimal"/>
      <w:lvlText w:val="%5."/>
      <w:lvlJc w:val="left"/>
      <w:pPr>
        <w:tabs>
          <w:tab w:val="num" w:pos="3600"/>
        </w:tabs>
        <w:ind w:left="3600" w:hanging="360"/>
      </w:pPr>
    </w:lvl>
    <w:lvl w:ilvl="5" w:tplc="6CE4053A" w:tentative="1">
      <w:start w:val="1"/>
      <w:numFmt w:val="decimal"/>
      <w:lvlText w:val="%6."/>
      <w:lvlJc w:val="left"/>
      <w:pPr>
        <w:tabs>
          <w:tab w:val="num" w:pos="4320"/>
        </w:tabs>
        <w:ind w:left="4320" w:hanging="360"/>
      </w:pPr>
    </w:lvl>
    <w:lvl w:ilvl="6" w:tplc="C4625720" w:tentative="1">
      <w:start w:val="1"/>
      <w:numFmt w:val="decimal"/>
      <w:lvlText w:val="%7."/>
      <w:lvlJc w:val="left"/>
      <w:pPr>
        <w:tabs>
          <w:tab w:val="num" w:pos="5040"/>
        </w:tabs>
        <w:ind w:left="5040" w:hanging="360"/>
      </w:pPr>
    </w:lvl>
    <w:lvl w:ilvl="7" w:tplc="CCB49FBE" w:tentative="1">
      <w:start w:val="1"/>
      <w:numFmt w:val="decimal"/>
      <w:lvlText w:val="%8."/>
      <w:lvlJc w:val="left"/>
      <w:pPr>
        <w:tabs>
          <w:tab w:val="num" w:pos="5760"/>
        </w:tabs>
        <w:ind w:left="5760" w:hanging="360"/>
      </w:pPr>
    </w:lvl>
    <w:lvl w:ilvl="8" w:tplc="B5A87762" w:tentative="1">
      <w:start w:val="1"/>
      <w:numFmt w:val="decimal"/>
      <w:lvlText w:val="%9."/>
      <w:lvlJc w:val="left"/>
      <w:pPr>
        <w:tabs>
          <w:tab w:val="num" w:pos="6480"/>
        </w:tabs>
        <w:ind w:left="6480" w:hanging="360"/>
      </w:pPr>
    </w:lvl>
  </w:abstractNum>
  <w:abstractNum w:abstractNumId="27" w15:restartNumberingAfterBreak="0">
    <w:nsid w:val="7CB7453C"/>
    <w:multiLevelType w:val="hybridMultilevel"/>
    <w:tmpl w:val="C09A4B2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D382FDE"/>
    <w:multiLevelType w:val="hybridMultilevel"/>
    <w:tmpl w:val="B8DEB9D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61051809">
    <w:abstractNumId w:val="4"/>
  </w:num>
  <w:num w:numId="2" w16cid:durableId="1564481560">
    <w:abstractNumId w:val="8"/>
  </w:num>
  <w:num w:numId="3" w16cid:durableId="1813669467">
    <w:abstractNumId w:val="20"/>
  </w:num>
  <w:num w:numId="4" w16cid:durableId="975178718">
    <w:abstractNumId w:val="1"/>
  </w:num>
  <w:num w:numId="5" w16cid:durableId="1358969624">
    <w:abstractNumId w:val="17"/>
  </w:num>
  <w:num w:numId="6" w16cid:durableId="932281689">
    <w:abstractNumId w:val="9"/>
  </w:num>
  <w:num w:numId="7" w16cid:durableId="1823811075">
    <w:abstractNumId w:val="21"/>
  </w:num>
  <w:num w:numId="8" w16cid:durableId="2079133478">
    <w:abstractNumId w:val="10"/>
  </w:num>
  <w:num w:numId="9" w16cid:durableId="1634556604">
    <w:abstractNumId w:val="0"/>
  </w:num>
  <w:num w:numId="10" w16cid:durableId="786584595">
    <w:abstractNumId w:val="5"/>
  </w:num>
  <w:num w:numId="11" w16cid:durableId="472454789">
    <w:abstractNumId w:val="11"/>
  </w:num>
  <w:num w:numId="12" w16cid:durableId="408505150">
    <w:abstractNumId w:val="15"/>
  </w:num>
  <w:num w:numId="13" w16cid:durableId="909660597">
    <w:abstractNumId w:val="19"/>
  </w:num>
  <w:num w:numId="14" w16cid:durableId="123353092">
    <w:abstractNumId w:val="12"/>
  </w:num>
  <w:num w:numId="15" w16cid:durableId="301230078">
    <w:abstractNumId w:val="26"/>
  </w:num>
  <w:num w:numId="16" w16cid:durableId="1697535837">
    <w:abstractNumId w:val="18"/>
  </w:num>
  <w:num w:numId="17" w16cid:durableId="639771246">
    <w:abstractNumId w:val="27"/>
  </w:num>
  <w:num w:numId="18" w16cid:durableId="1392735271">
    <w:abstractNumId w:val="13"/>
  </w:num>
  <w:num w:numId="19" w16cid:durableId="98836131">
    <w:abstractNumId w:val="28"/>
  </w:num>
  <w:num w:numId="20" w16cid:durableId="705447604">
    <w:abstractNumId w:val="22"/>
  </w:num>
  <w:num w:numId="21" w16cid:durableId="112018647">
    <w:abstractNumId w:val="23"/>
  </w:num>
  <w:num w:numId="22" w16cid:durableId="1665236733">
    <w:abstractNumId w:val="25"/>
  </w:num>
  <w:num w:numId="23" w16cid:durableId="1478035644">
    <w:abstractNumId w:val="16"/>
  </w:num>
  <w:num w:numId="24" w16cid:durableId="441730749">
    <w:abstractNumId w:val="3"/>
  </w:num>
  <w:num w:numId="25" w16cid:durableId="303317117">
    <w:abstractNumId w:val="14"/>
  </w:num>
  <w:num w:numId="26" w16cid:durableId="1628320202">
    <w:abstractNumId w:val="6"/>
  </w:num>
  <w:num w:numId="27" w16cid:durableId="51395536">
    <w:abstractNumId w:val="24"/>
  </w:num>
  <w:num w:numId="28" w16cid:durableId="920529432">
    <w:abstractNumId w:val="2"/>
  </w:num>
  <w:num w:numId="29" w16cid:durableId="48466135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0BE"/>
    <w:rsid w:val="000063CA"/>
    <w:rsid w:val="00014BC3"/>
    <w:rsid w:val="00017D6C"/>
    <w:rsid w:val="00024406"/>
    <w:rsid w:val="000269AC"/>
    <w:rsid w:val="00030EB8"/>
    <w:rsid w:val="000360BE"/>
    <w:rsid w:val="000873A7"/>
    <w:rsid w:val="00087F8B"/>
    <w:rsid w:val="000B653C"/>
    <w:rsid w:val="000C5293"/>
    <w:rsid w:val="000E033C"/>
    <w:rsid w:val="000E3C1E"/>
    <w:rsid w:val="000E7642"/>
    <w:rsid w:val="00104889"/>
    <w:rsid w:val="001251CA"/>
    <w:rsid w:val="0013715F"/>
    <w:rsid w:val="00142957"/>
    <w:rsid w:val="001439AC"/>
    <w:rsid w:val="001539D7"/>
    <w:rsid w:val="001574C4"/>
    <w:rsid w:val="00162BEA"/>
    <w:rsid w:val="0017083E"/>
    <w:rsid w:val="00171B51"/>
    <w:rsid w:val="00192FCB"/>
    <w:rsid w:val="00196419"/>
    <w:rsid w:val="001B35AF"/>
    <w:rsid w:val="001B4D27"/>
    <w:rsid w:val="001E7DA8"/>
    <w:rsid w:val="002371E0"/>
    <w:rsid w:val="0024240E"/>
    <w:rsid w:val="00247F88"/>
    <w:rsid w:val="002535D1"/>
    <w:rsid w:val="00284F2D"/>
    <w:rsid w:val="002856E2"/>
    <w:rsid w:val="00285922"/>
    <w:rsid w:val="00285FB1"/>
    <w:rsid w:val="00292477"/>
    <w:rsid w:val="00296880"/>
    <w:rsid w:val="002B0B1C"/>
    <w:rsid w:val="002C2FB6"/>
    <w:rsid w:val="002C4EAC"/>
    <w:rsid w:val="002C55F2"/>
    <w:rsid w:val="002D16D5"/>
    <w:rsid w:val="002D518E"/>
    <w:rsid w:val="002E19F9"/>
    <w:rsid w:val="002E58C0"/>
    <w:rsid w:val="002F13CB"/>
    <w:rsid w:val="003003FD"/>
    <w:rsid w:val="003252F5"/>
    <w:rsid w:val="00347E12"/>
    <w:rsid w:val="00361FB9"/>
    <w:rsid w:val="00362AD0"/>
    <w:rsid w:val="00383FD1"/>
    <w:rsid w:val="00390DDF"/>
    <w:rsid w:val="00390EA7"/>
    <w:rsid w:val="003A3D29"/>
    <w:rsid w:val="003C1C74"/>
    <w:rsid w:val="003F1884"/>
    <w:rsid w:val="003F4123"/>
    <w:rsid w:val="003F5EC5"/>
    <w:rsid w:val="004206B6"/>
    <w:rsid w:val="0042406C"/>
    <w:rsid w:val="00425CA7"/>
    <w:rsid w:val="004263CC"/>
    <w:rsid w:val="0044677D"/>
    <w:rsid w:val="00451143"/>
    <w:rsid w:val="004819FC"/>
    <w:rsid w:val="00491A24"/>
    <w:rsid w:val="004A43BA"/>
    <w:rsid w:val="004A73AE"/>
    <w:rsid w:val="004B18D8"/>
    <w:rsid w:val="004C08FD"/>
    <w:rsid w:val="004F446B"/>
    <w:rsid w:val="00515899"/>
    <w:rsid w:val="005314D0"/>
    <w:rsid w:val="00543863"/>
    <w:rsid w:val="0056149B"/>
    <w:rsid w:val="00573F63"/>
    <w:rsid w:val="00577ED6"/>
    <w:rsid w:val="00583634"/>
    <w:rsid w:val="005A03E8"/>
    <w:rsid w:val="005A0A2E"/>
    <w:rsid w:val="005C5791"/>
    <w:rsid w:val="005C5AF7"/>
    <w:rsid w:val="005E6607"/>
    <w:rsid w:val="0060562B"/>
    <w:rsid w:val="00610657"/>
    <w:rsid w:val="006134F7"/>
    <w:rsid w:val="006179A0"/>
    <w:rsid w:val="0062433B"/>
    <w:rsid w:val="00667204"/>
    <w:rsid w:val="00690951"/>
    <w:rsid w:val="006B5445"/>
    <w:rsid w:val="006E5138"/>
    <w:rsid w:val="006E55CC"/>
    <w:rsid w:val="006F323F"/>
    <w:rsid w:val="006F41FB"/>
    <w:rsid w:val="00706699"/>
    <w:rsid w:val="0071161C"/>
    <w:rsid w:val="00720EB3"/>
    <w:rsid w:val="0074096D"/>
    <w:rsid w:val="0076415C"/>
    <w:rsid w:val="0076554A"/>
    <w:rsid w:val="0077082A"/>
    <w:rsid w:val="0078371D"/>
    <w:rsid w:val="00784A27"/>
    <w:rsid w:val="00787235"/>
    <w:rsid w:val="007933AC"/>
    <w:rsid w:val="00794DC0"/>
    <w:rsid w:val="007A2DA4"/>
    <w:rsid w:val="007C6DB5"/>
    <w:rsid w:val="007D0FB4"/>
    <w:rsid w:val="007D17DC"/>
    <w:rsid w:val="007D35A0"/>
    <w:rsid w:val="007E298E"/>
    <w:rsid w:val="007F1AEA"/>
    <w:rsid w:val="007F4200"/>
    <w:rsid w:val="007F7778"/>
    <w:rsid w:val="00812645"/>
    <w:rsid w:val="00815261"/>
    <w:rsid w:val="00816A07"/>
    <w:rsid w:val="00821F6B"/>
    <w:rsid w:val="008357AB"/>
    <w:rsid w:val="00842648"/>
    <w:rsid w:val="008813AA"/>
    <w:rsid w:val="008A08B5"/>
    <w:rsid w:val="008A6FDE"/>
    <w:rsid w:val="008C292E"/>
    <w:rsid w:val="008D7671"/>
    <w:rsid w:val="008E6309"/>
    <w:rsid w:val="008E685C"/>
    <w:rsid w:val="008E7178"/>
    <w:rsid w:val="00902096"/>
    <w:rsid w:val="00915292"/>
    <w:rsid w:val="00916E17"/>
    <w:rsid w:val="0092208D"/>
    <w:rsid w:val="00946498"/>
    <w:rsid w:val="00952B0E"/>
    <w:rsid w:val="0096192A"/>
    <w:rsid w:val="0097171D"/>
    <w:rsid w:val="00986613"/>
    <w:rsid w:val="00990A59"/>
    <w:rsid w:val="009946CA"/>
    <w:rsid w:val="00997D47"/>
    <w:rsid w:val="009B6FD8"/>
    <w:rsid w:val="009C0C71"/>
    <w:rsid w:val="009D1B44"/>
    <w:rsid w:val="009D4CA1"/>
    <w:rsid w:val="009D5370"/>
    <w:rsid w:val="009E6210"/>
    <w:rsid w:val="00A027A8"/>
    <w:rsid w:val="00A05337"/>
    <w:rsid w:val="00A07C99"/>
    <w:rsid w:val="00A42B5A"/>
    <w:rsid w:val="00A560F1"/>
    <w:rsid w:val="00A66AAC"/>
    <w:rsid w:val="00A84B88"/>
    <w:rsid w:val="00A908D6"/>
    <w:rsid w:val="00AB1971"/>
    <w:rsid w:val="00AB467F"/>
    <w:rsid w:val="00AB4BAD"/>
    <w:rsid w:val="00AB7A7C"/>
    <w:rsid w:val="00AC7950"/>
    <w:rsid w:val="00AD335A"/>
    <w:rsid w:val="00AD7A69"/>
    <w:rsid w:val="00AE1604"/>
    <w:rsid w:val="00B15901"/>
    <w:rsid w:val="00B17B52"/>
    <w:rsid w:val="00B2410E"/>
    <w:rsid w:val="00B26E5F"/>
    <w:rsid w:val="00B4490A"/>
    <w:rsid w:val="00B5488E"/>
    <w:rsid w:val="00BA6AF6"/>
    <w:rsid w:val="00BB45BA"/>
    <w:rsid w:val="00BB4B9A"/>
    <w:rsid w:val="00BE40A3"/>
    <w:rsid w:val="00BF78E5"/>
    <w:rsid w:val="00C31A48"/>
    <w:rsid w:val="00C37DAC"/>
    <w:rsid w:val="00C42BCF"/>
    <w:rsid w:val="00C50C77"/>
    <w:rsid w:val="00C52208"/>
    <w:rsid w:val="00C525EA"/>
    <w:rsid w:val="00C849BF"/>
    <w:rsid w:val="00C85B50"/>
    <w:rsid w:val="00CA2066"/>
    <w:rsid w:val="00CA7141"/>
    <w:rsid w:val="00CB4B89"/>
    <w:rsid w:val="00CB64A0"/>
    <w:rsid w:val="00CC12D0"/>
    <w:rsid w:val="00CC63BE"/>
    <w:rsid w:val="00CE2567"/>
    <w:rsid w:val="00CE34A9"/>
    <w:rsid w:val="00CF12F6"/>
    <w:rsid w:val="00CF771F"/>
    <w:rsid w:val="00D11519"/>
    <w:rsid w:val="00D124F3"/>
    <w:rsid w:val="00D155F3"/>
    <w:rsid w:val="00D315CD"/>
    <w:rsid w:val="00D44D0C"/>
    <w:rsid w:val="00D52A6A"/>
    <w:rsid w:val="00D6574D"/>
    <w:rsid w:val="00D65B83"/>
    <w:rsid w:val="00D70D1C"/>
    <w:rsid w:val="00D85192"/>
    <w:rsid w:val="00D87BA1"/>
    <w:rsid w:val="00DB136C"/>
    <w:rsid w:val="00DD403E"/>
    <w:rsid w:val="00DD7F9E"/>
    <w:rsid w:val="00DE7224"/>
    <w:rsid w:val="00E00139"/>
    <w:rsid w:val="00E176CB"/>
    <w:rsid w:val="00E207BF"/>
    <w:rsid w:val="00E24B40"/>
    <w:rsid w:val="00E26FE4"/>
    <w:rsid w:val="00E30B5E"/>
    <w:rsid w:val="00E44030"/>
    <w:rsid w:val="00E61176"/>
    <w:rsid w:val="00E70E6F"/>
    <w:rsid w:val="00E76F23"/>
    <w:rsid w:val="00E77213"/>
    <w:rsid w:val="00E84FA1"/>
    <w:rsid w:val="00E879B9"/>
    <w:rsid w:val="00EB4283"/>
    <w:rsid w:val="00EB79B8"/>
    <w:rsid w:val="00EE2223"/>
    <w:rsid w:val="00EE292A"/>
    <w:rsid w:val="00EF64B5"/>
    <w:rsid w:val="00F008E3"/>
    <w:rsid w:val="00F018A9"/>
    <w:rsid w:val="00F04692"/>
    <w:rsid w:val="00F30A52"/>
    <w:rsid w:val="00F44F7B"/>
    <w:rsid w:val="00F63214"/>
    <w:rsid w:val="00F64D04"/>
    <w:rsid w:val="00F90C8F"/>
    <w:rsid w:val="00FA1DF9"/>
    <w:rsid w:val="00FA40E7"/>
    <w:rsid w:val="00FA720D"/>
    <w:rsid w:val="00FB31D9"/>
    <w:rsid w:val="00FD4088"/>
    <w:rsid w:val="00FE1525"/>
    <w:rsid w:val="00FE2D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33059"/>
  <w15:chartTrackingRefBased/>
  <w15:docId w15:val="{24636710-DBA2-49D5-9CEA-6669C39B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BCF"/>
    <w:pPr>
      <w:spacing w:after="200" w:line="276" w:lineRule="auto"/>
    </w:pPr>
  </w:style>
  <w:style w:type="paragraph" w:styleId="Heading1">
    <w:name w:val="heading 1"/>
    <w:basedOn w:val="Normal"/>
    <w:next w:val="Normal"/>
    <w:link w:val="Heading1Char"/>
    <w:uiPriority w:val="9"/>
    <w:qFormat/>
    <w:rsid w:val="00C42BCF"/>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B35AF"/>
    <w:pPr>
      <w:keepNext/>
      <w:keepLines/>
      <w:numPr>
        <w:ilvl w:val="1"/>
        <w:numId w:val="1"/>
      </w:numPr>
      <w:spacing w:before="200" w:after="0"/>
      <w:ind w:left="576"/>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15261"/>
    <w:pPr>
      <w:keepNext/>
      <w:keepLines/>
      <w:numPr>
        <w:ilvl w:val="2"/>
        <w:numId w:val="1"/>
      </w:numPr>
      <w:spacing w:before="200" w:after="0"/>
      <w:ind w:left="72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42BCF"/>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C42BCF"/>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C42BCF"/>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C42BC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42BC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C42BC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BC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B35AF"/>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15261"/>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C42BCF"/>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C42BC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C42BCF"/>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C42BC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42BC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C42BCF"/>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42B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2BCF"/>
  </w:style>
  <w:style w:type="paragraph" w:styleId="Footer">
    <w:name w:val="footer"/>
    <w:basedOn w:val="Normal"/>
    <w:link w:val="FooterChar"/>
    <w:uiPriority w:val="99"/>
    <w:unhideWhenUsed/>
    <w:rsid w:val="00C42B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2BCF"/>
  </w:style>
  <w:style w:type="paragraph" w:styleId="BalloonText">
    <w:name w:val="Balloon Text"/>
    <w:basedOn w:val="Normal"/>
    <w:link w:val="BalloonTextChar"/>
    <w:uiPriority w:val="99"/>
    <w:semiHidden/>
    <w:unhideWhenUsed/>
    <w:rsid w:val="00C42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CF"/>
    <w:rPr>
      <w:rFonts w:ascii="Tahoma" w:hAnsi="Tahoma" w:cs="Tahoma"/>
      <w:sz w:val="16"/>
      <w:szCs w:val="16"/>
    </w:rPr>
  </w:style>
  <w:style w:type="paragraph" w:styleId="Title">
    <w:name w:val="Title"/>
    <w:basedOn w:val="Normal"/>
    <w:next w:val="Normal"/>
    <w:link w:val="TitleChar"/>
    <w:uiPriority w:val="10"/>
    <w:qFormat/>
    <w:rsid w:val="00C42BC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42BCF"/>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qFormat/>
    <w:rsid w:val="00C42BCF"/>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sid w:val="00C42BCF"/>
    <w:rPr>
      <w:rFonts w:asciiTheme="majorHAnsi" w:eastAsiaTheme="majorEastAsia" w:hAnsiTheme="majorHAnsi" w:cstheme="majorBidi"/>
      <w:i/>
      <w:iCs/>
      <w:color w:val="5B9BD5" w:themeColor="accent1"/>
      <w:spacing w:val="15"/>
      <w:sz w:val="24"/>
      <w:szCs w:val="24"/>
    </w:rPr>
  </w:style>
  <w:style w:type="paragraph" w:styleId="TOC1">
    <w:name w:val="toc 1"/>
    <w:basedOn w:val="Normal"/>
    <w:next w:val="Normal"/>
    <w:autoRedefine/>
    <w:uiPriority w:val="39"/>
    <w:unhideWhenUsed/>
    <w:rsid w:val="00C42BCF"/>
    <w:pPr>
      <w:spacing w:before="120" w:after="120"/>
    </w:pPr>
    <w:rPr>
      <w:b/>
      <w:bCs/>
      <w:caps/>
      <w:sz w:val="20"/>
      <w:szCs w:val="20"/>
    </w:rPr>
  </w:style>
  <w:style w:type="paragraph" w:styleId="TOC2">
    <w:name w:val="toc 2"/>
    <w:basedOn w:val="Normal"/>
    <w:next w:val="Normal"/>
    <w:autoRedefine/>
    <w:uiPriority w:val="39"/>
    <w:unhideWhenUsed/>
    <w:rsid w:val="00C42BCF"/>
    <w:pPr>
      <w:spacing w:after="0"/>
      <w:ind w:left="220"/>
    </w:pPr>
    <w:rPr>
      <w:smallCaps/>
      <w:sz w:val="20"/>
      <w:szCs w:val="20"/>
    </w:rPr>
  </w:style>
  <w:style w:type="paragraph" w:styleId="TOC3">
    <w:name w:val="toc 3"/>
    <w:basedOn w:val="Normal"/>
    <w:next w:val="Normal"/>
    <w:autoRedefine/>
    <w:uiPriority w:val="39"/>
    <w:unhideWhenUsed/>
    <w:rsid w:val="00C42BCF"/>
    <w:pPr>
      <w:spacing w:after="0"/>
      <w:ind w:left="440"/>
    </w:pPr>
    <w:rPr>
      <w:i/>
      <w:iCs/>
      <w:sz w:val="20"/>
      <w:szCs w:val="20"/>
    </w:rPr>
  </w:style>
  <w:style w:type="paragraph" w:styleId="TOC4">
    <w:name w:val="toc 4"/>
    <w:basedOn w:val="Normal"/>
    <w:next w:val="Normal"/>
    <w:autoRedefine/>
    <w:uiPriority w:val="39"/>
    <w:unhideWhenUsed/>
    <w:rsid w:val="00C42BCF"/>
    <w:pPr>
      <w:spacing w:after="0"/>
      <w:ind w:left="660"/>
    </w:pPr>
    <w:rPr>
      <w:sz w:val="18"/>
      <w:szCs w:val="18"/>
    </w:rPr>
  </w:style>
  <w:style w:type="paragraph" w:styleId="TOC5">
    <w:name w:val="toc 5"/>
    <w:basedOn w:val="Normal"/>
    <w:next w:val="Normal"/>
    <w:autoRedefine/>
    <w:uiPriority w:val="39"/>
    <w:unhideWhenUsed/>
    <w:rsid w:val="00C42BCF"/>
    <w:pPr>
      <w:spacing w:after="0"/>
      <w:ind w:left="880"/>
    </w:pPr>
    <w:rPr>
      <w:sz w:val="18"/>
      <w:szCs w:val="18"/>
    </w:rPr>
  </w:style>
  <w:style w:type="paragraph" w:styleId="TOC6">
    <w:name w:val="toc 6"/>
    <w:basedOn w:val="Normal"/>
    <w:next w:val="Normal"/>
    <w:autoRedefine/>
    <w:uiPriority w:val="39"/>
    <w:unhideWhenUsed/>
    <w:rsid w:val="00C42BCF"/>
    <w:pPr>
      <w:spacing w:after="0"/>
      <w:ind w:left="1100"/>
    </w:pPr>
    <w:rPr>
      <w:sz w:val="18"/>
      <w:szCs w:val="18"/>
    </w:rPr>
  </w:style>
  <w:style w:type="paragraph" w:styleId="TOC7">
    <w:name w:val="toc 7"/>
    <w:basedOn w:val="Normal"/>
    <w:next w:val="Normal"/>
    <w:autoRedefine/>
    <w:uiPriority w:val="39"/>
    <w:unhideWhenUsed/>
    <w:rsid w:val="00C42BCF"/>
    <w:pPr>
      <w:spacing w:after="0"/>
      <w:ind w:left="1320"/>
    </w:pPr>
    <w:rPr>
      <w:sz w:val="18"/>
      <w:szCs w:val="18"/>
    </w:rPr>
  </w:style>
  <w:style w:type="paragraph" w:styleId="TOC8">
    <w:name w:val="toc 8"/>
    <w:basedOn w:val="Normal"/>
    <w:next w:val="Normal"/>
    <w:autoRedefine/>
    <w:uiPriority w:val="39"/>
    <w:unhideWhenUsed/>
    <w:rsid w:val="00C42BCF"/>
    <w:pPr>
      <w:spacing w:after="0"/>
      <w:ind w:left="1540"/>
    </w:pPr>
    <w:rPr>
      <w:sz w:val="18"/>
      <w:szCs w:val="18"/>
    </w:rPr>
  </w:style>
  <w:style w:type="paragraph" w:styleId="TOC9">
    <w:name w:val="toc 9"/>
    <w:basedOn w:val="Normal"/>
    <w:next w:val="Normal"/>
    <w:autoRedefine/>
    <w:uiPriority w:val="39"/>
    <w:unhideWhenUsed/>
    <w:rsid w:val="00C42BCF"/>
    <w:pPr>
      <w:spacing w:after="0"/>
      <w:ind w:left="1760"/>
    </w:pPr>
    <w:rPr>
      <w:sz w:val="18"/>
      <w:szCs w:val="18"/>
    </w:rPr>
  </w:style>
  <w:style w:type="character" w:styleId="Hyperlink">
    <w:name w:val="Hyperlink"/>
    <w:basedOn w:val="DefaultParagraphFont"/>
    <w:uiPriority w:val="99"/>
    <w:unhideWhenUsed/>
    <w:rsid w:val="00C42BCF"/>
    <w:rPr>
      <w:color w:val="0563C1" w:themeColor="hyperlink"/>
      <w:u w:val="single"/>
    </w:rPr>
  </w:style>
  <w:style w:type="paragraph" w:styleId="ListParagraph">
    <w:name w:val="List Paragraph"/>
    <w:basedOn w:val="Normal"/>
    <w:uiPriority w:val="34"/>
    <w:qFormat/>
    <w:rsid w:val="00C42BCF"/>
    <w:pPr>
      <w:spacing w:after="0" w:line="240" w:lineRule="auto"/>
      <w:ind w:left="720"/>
      <w:contextualSpacing/>
    </w:pPr>
    <w:rPr>
      <w:rFonts w:ascii="Calibri" w:eastAsia="Times New Roman" w:hAnsi="Calibri" w:cs="Times New Roman"/>
      <w:szCs w:val="24"/>
      <w:lang w:eastAsia="nb-NO"/>
    </w:rPr>
  </w:style>
  <w:style w:type="paragraph" w:styleId="CommentText">
    <w:name w:val="annotation text"/>
    <w:basedOn w:val="Normal"/>
    <w:link w:val="CommentTextChar"/>
    <w:uiPriority w:val="99"/>
    <w:rsid w:val="00C42BCF"/>
    <w:pPr>
      <w:spacing w:after="0" w:line="240" w:lineRule="auto"/>
      <w:ind w:firstLine="709"/>
    </w:pPr>
    <w:rPr>
      <w:rFonts w:eastAsia="Calibri" w:cs="Times New Roman"/>
      <w:sz w:val="20"/>
      <w:szCs w:val="20"/>
      <w:lang w:eastAsia="nb-NO"/>
    </w:rPr>
  </w:style>
  <w:style w:type="character" w:customStyle="1" w:styleId="CommentTextChar">
    <w:name w:val="Comment Text Char"/>
    <w:basedOn w:val="DefaultParagraphFont"/>
    <w:link w:val="CommentText"/>
    <w:uiPriority w:val="99"/>
    <w:rsid w:val="00C42BCF"/>
    <w:rPr>
      <w:rFonts w:eastAsia="Calibri" w:cs="Times New Roman"/>
      <w:sz w:val="20"/>
      <w:szCs w:val="20"/>
      <w:lang w:eastAsia="nb-NO"/>
    </w:rPr>
  </w:style>
  <w:style w:type="character" w:styleId="CommentReference">
    <w:name w:val="annotation reference"/>
    <w:uiPriority w:val="99"/>
    <w:rsid w:val="00C42BCF"/>
    <w:rPr>
      <w:rFonts w:cs="Times New Roman"/>
      <w:sz w:val="16"/>
      <w:szCs w:val="16"/>
    </w:rPr>
  </w:style>
  <w:style w:type="paragraph" w:styleId="CommentSubject">
    <w:name w:val="annotation subject"/>
    <w:basedOn w:val="CommentText"/>
    <w:next w:val="CommentText"/>
    <w:link w:val="CommentSubjectChar"/>
    <w:uiPriority w:val="99"/>
    <w:semiHidden/>
    <w:unhideWhenUsed/>
    <w:rsid w:val="00C42BCF"/>
    <w:pPr>
      <w:spacing w:after="200"/>
      <w:ind w:firstLine="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C42BCF"/>
    <w:rPr>
      <w:rFonts w:eastAsia="Calibri" w:cs="Times New Roman"/>
      <w:b/>
      <w:bCs/>
      <w:sz w:val="20"/>
      <w:szCs w:val="20"/>
      <w:lang w:eastAsia="nb-NO"/>
    </w:rPr>
  </w:style>
  <w:style w:type="character" w:styleId="Strong">
    <w:name w:val="Strong"/>
    <w:basedOn w:val="DefaultParagraphFont"/>
    <w:uiPriority w:val="22"/>
    <w:qFormat/>
    <w:rsid w:val="00C42BCF"/>
    <w:rPr>
      <w:b/>
      <w:bCs/>
    </w:rPr>
  </w:style>
  <w:style w:type="paragraph" w:styleId="NormalWeb">
    <w:name w:val="Normal (Web)"/>
    <w:basedOn w:val="Normal"/>
    <w:uiPriority w:val="99"/>
    <w:unhideWhenUsed/>
    <w:rsid w:val="00C42BC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Revision">
    <w:name w:val="Revision"/>
    <w:hidden/>
    <w:uiPriority w:val="99"/>
    <w:semiHidden/>
    <w:rsid w:val="00C42BCF"/>
    <w:pPr>
      <w:spacing w:after="0" w:line="240" w:lineRule="auto"/>
    </w:pPr>
  </w:style>
  <w:style w:type="character" w:styleId="FollowedHyperlink">
    <w:name w:val="FollowedHyperlink"/>
    <w:basedOn w:val="DefaultParagraphFont"/>
    <w:uiPriority w:val="99"/>
    <w:semiHidden/>
    <w:unhideWhenUsed/>
    <w:rsid w:val="00C42BCF"/>
    <w:rPr>
      <w:color w:val="954F72" w:themeColor="followedHyperlink"/>
      <w:u w:val="single"/>
    </w:rPr>
  </w:style>
  <w:style w:type="paragraph" w:styleId="Bibliography">
    <w:name w:val="Bibliography"/>
    <w:basedOn w:val="Normal"/>
    <w:next w:val="Normal"/>
    <w:uiPriority w:val="37"/>
    <w:unhideWhenUsed/>
    <w:rsid w:val="00C42BCF"/>
  </w:style>
  <w:style w:type="paragraph" w:styleId="BodyText">
    <w:name w:val="Body Text"/>
    <w:basedOn w:val="Normal"/>
    <w:link w:val="BodyTextChar"/>
    <w:uiPriority w:val="99"/>
    <w:semiHidden/>
    <w:unhideWhenUsed/>
    <w:rsid w:val="00C42BCF"/>
    <w:pPr>
      <w:spacing w:after="120"/>
    </w:pPr>
  </w:style>
  <w:style w:type="character" w:customStyle="1" w:styleId="BodyTextChar">
    <w:name w:val="Body Text Char"/>
    <w:basedOn w:val="DefaultParagraphFont"/>
    <w:link w:val="BodyText"/>
    <w:uiPriority w:val="99"/>
    <w:semiHidden/>
    <w:rsid w:val="00C42BCF"/>
  </w:style>
  <w:style w:type="paragraph" w:customStyle="1" w:styleId="Default">
    <w:name w:val="Default"/>
    <w:rsid w:val="00C42B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1">
    <w:name w:val="Normal1"/>
    <w:basedOn w:val="DefaultParagraphFont"/>
    <w:rsid w:val="00C42BCF"/>
  </w:style>
  <w:style w:type="paragraph" w:styleId="NoSpacing">
    <w:name w:val="No Spacing"/>
    <w:uiPriority w:val="1"/>
    <w:qFormat/>
    <w:rsid w:val="00C42BCF"/>
    <w:pPr>
      <w:spacing w:after="0" w:line="240" w:lineRule="auto"/>
    </w:pPr>
  </w:style>
  <w:style w:type="table" w:styleId="TableGrid">
    <w:name w:val="Table Grid"/>
    <w:basedOn w:val="TableNormal"/>
    <w:rsid w:val="00C42BCF"/>
    <w:pPr>
      <w:spacing w:after="0" w:line="240" w:lineRule="auto"/>
    </w:pPr>
    <w:rPr>
      <w:rFonts w:ascii="Calibri" w:eastAsia="Times New Roman"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C42BCF"/>
  </w:style>
  <w:style w:type="table" w:customStyle="1" w:styleId="Tabellrutenett1">
    <w:name w:val="Tabellrutenett1"/>
    <w:basedOn w:val="TableNormal"/>
    <w:next w:val="TableGrid"/>
    <w:rsid w:val="00C42BCF"/>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C42BCF"/>
    <w:rPr>
      <w:rFonts w:cs="BSCJY J+ Freight Text"/>
      <w:color w:val="000000"/>
      <w:sz w:val="20"/>
      <w:szCs w:val="20"/>
    </w:rPr>
  </w:style>
  <w:style w:type="table" w:styleId="GridTable4-Accent1">
    <w:name w:val="Grid Table 4 Accent 1"/>
    <w:basedOn w:val="TableNormal"/>
    <w:uiPriority w:val="49"/>
    <w:rsid w:val="00C42BC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C42B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
    <w:name w:val="Grid Table 5 Dark"/>
    <w:basedOn w:val="TableNormal"/>
    <w:uiPriority w:val="50"/>
    <w:rsid w:val="00C42B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3-Accent1">
    <w:name w:val="List Table 3 Accent 1"/>
    <w:basedOn w:val="TableNormal"/>
    <w:uiPriority w:val="48"/>
    <w:rsid w:val="00C42BC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4-Accent1">
    <w:name w:val="List Table 4 Accent 1"/>
    <w:basedOn w:val="TableNormal"/>
    <w:uiPriority w:val="49"/>
    <w:rsid w:val="00C42BC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nhideWhenUsed/>
    <w:qFormat/>
    <w:rsid w:val="00C42BCF"/>
    <w:pPr>
      <w:spacing w:line="240" w:lineRule="auto"/>
    </w:pPr>
    <w:rPr>
      <w:i/>
      <w:iCs/>
      <w:color w:val="44546A" w:themeColor="text2"/>
      <w:sz w:val="18"/>
      <w:szCs w:val="18"/>
    </w:rPr>
  </w:style>
  <w:style w:type="paragraph" w:styleId="TOCHeading">
    <w:name w:val="TOC Heading"/>
    <w:basedOn w:val="Heading1"/>
    <w:next w:val="Normal"/>
    <w:uiPriority w:val="39"/>
    <w:unhideWhenUsed/>
    <w:qFormat/>
    <w:rsid w:val="00C42BCF"/>
    <w:pPr>
      <w:numPr>
        <w:numId w:val="0"/>
      </w:numPr>
      <w:spacing w:before="240" w:line="259" w:lineRule="auto"/>
      <w:outlineLvl w:val="9"/>
    </w:pPr>
    <w:rPr>
      <w:b w:val="0"/>
      <w:bCs w:val="0"/>
      <w:sz w:val="32"/>
      <w:szCs w:val="32"/>
      <w:lang w:eastAsia="nb-NO"/>
    </w:rPr>
  </w:style>
  <w:style w:type="character" w:customStyle="1" w:styleId="hilite">
    <w:name w:val="hilite"/>
    <w:basedOn w:val="DefaultParagraphFont"/>
    <w:rsid w:val="00C42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83">
      <w:bodyDiv w:val="1"/>
      <w:marLeft w:val="0"/>
      <w:marRight w:val="0"/>
      <w:marTop w:val="0"/>
      <w:marBottom w:val="0"/>
      <w:divBdr>
        <w:top w:val="none" w:sz="0" w:space="0" w:color="auto"/>
        <w:left w:val="none" w:sz="0" w:space="0" w:color="auto"/>
        <w:bottom w:val="none" w:sz="0" w:space="0" w:color="auto"/>
        <w:right w:val="none" w:sz="0" w:space="0" w:color="auto"/>
      </w:divBdr>
    </w:div>
    <w:div w:id="7951656">
      <w:bodyDiv w:val="1"/>
      <w:marLeft w:val="0"/>
      <w:marRight w:val="0"/>
      <w:marTop w:val="0"/>
      <w:marBottom w:val="0"/>
      <w:divBdr>
        <w:top w:val="none" w:sz="0" w:space="0" w:color="auto"/>
        <w:left w:val="none" w:sz="0" w:space="0" w:color="auto"/>
        <w:bottom w:val="none" w:sz="0" w:space="0" w:color="auto"/>
        <w:right w:val="none" w:sz="0" w:space="0" w:color="auto"/>
      </w:divBdr>
    </w:div>
    <w:div w:id="61804798">
      <w:bodyDiv w:val="1"/>
      <w:marLeft w:val="0"/>
      <w:marRight w:val="0"/>
      <w:marTop w:val="0"/>
      <w:marBottom w:val="0"/>
      <w:divBdr>
        <w:top w:val="none" w:sz="0" w:space="0" w:color="auto"/>
        <w:left w:val="none" w:sz="0" w:space="0" w:color="auto"/>
        <w:bottom w:val="none" w:sz="0" w:space="0" w:color="auto"/>
        <w:right w:val="none" w:sz="0" w:space="0" w:color="auto"/>
      </w:divBdr>
    </w:div>
    <w:div w:id="66927928">
      <w:bodyDiv w:val="1"/>
      <w:marLeft w:val="0"/>
      <w:marRight w:val="0"/>
      <w:marTop w:val="0"/>
      <w:marBottom w:val="0"/>
      <w:divBdr>
        <w:top w:val="none" w:sz="0" w:space="0" w:color="auto"/>
        <w:left w:val="none" w:sz="0" w:space="0" w:color="auto"/>
        <w:bottom w:val="none" w:sz="0" w:space="0" w:color="auto"/>
        <w:right w:val="none" w:sz="0" w:space="0" w:color="auto"/>
      </w:divBdr>
    </w:div>
    <w:div w:id="97067772">
      <w:bodyDiv w:val="1"/>
      <w:marLeft w:val="0"/>
      <w:marRight w:val="0"/>
      <w:marTop w:val="0"/>
      <w:marBottom w:val="0"/>
      <w:divBdr>
        <w:top w:val="none" w:sz="0" w:space="0" w:color="auto"/>
        <w:left w:val="none" w:sz="0" w:space="0" w:color="auto"/>
        <w:bottom w:val="none" w:sz="0" w:space="0" w:color="auto"/>
        <w:right w:val="none" w:sz="0" w:space="0" w:color="auto"/>
      </w:divBdr>
    </w:div>
    <w:div w:id="190266598">
      <w:bodyDiv w:val="1"/>
      <w:marLeft w:val="0"/>
      <w:marRight w:val="0"/>
      <w:marTop w:val="0"/>
      <w:marBottom w:val="0"/>
      <w:divBdr>
        <w:top w:val="none" w:sz="0" w:space="0" w:color="auto"/>
        <w:left w:val="none" w:sz="0" w:space="0" w:color="auto"/>
        <w:bottom w:val="none" w:sz="0" w:space="0" w:color="auto"/>
        <w:right w:val="none" w:sz="0" w:space="0" w:color="auto"/>
      </w:divBdr>
    </w:div>
    <w:div w:id="277686520">
      <w:bodyDiv w:val="1"/>
      <w:marLeft w:val="0"/>
      <w:marRight w:val="0"/>
      <w:marTop w:val="0"/>
      <w:marBottom w:val="0"/>
      <w:divBdr>
        <w:top w:val="none" w:sz="0" w:space="0" w:color="auto"/>
        <w:left w:val="none" w:sz="0" w:space="0" w:color="auto"/>
        <w:bottom w:val="none" w:sz="0" w:space="0" w:color="auto"/>
        <w:right w:val="none" w:sz="0" w:space="0" w:color="auto"/>
      </w:divBdr>
    </w:div>
    <w:div w:id="338773201">
      <w:bodyDiv w:val="1"/>
      <w:marLeft w:val="0"/>
      <w:marRight w:val="0"/>
      <w:marTop w:val="0"/>
      <w:marBottom w:val="0"/>
      <w:divBdr>
        <w:top w:val="none" w:sz="0" w:space="0" w:color="auto"/>
        <w:left w:val="none" w:sz="0" w:space="0" w:color="auto"/>
        <w:bottom w:val="none" w:sz="0" w:space="0" w:color="auto"/>
        <w:right w:val="none" w:sz="0" w:space="0" w:color="auto"/>
      </w:divBdr>
    </w:div>
    <w:div w:id="342560179">
      <w:bodyDiv w:val="1"/>
      <w:marLeft w:val="0"/>
      <w:marRight w:val="0"/>
      <w:marTop w:val="0"/>
      <w:marBottom w:val="0"/>
      <w:divBdr>
        <w:top w:val="none" w:sz="0" w:space="0" w:color="auto"/>
        <w:left w:val="none" w:sz="0" w:space="0" w:color="auto"/>
        <w:bottom w:val="none" w:sz="0" w:space="0" w:color="auto"/>
        <w:right w:val="none" w:sz="0" w:space="0" w:color="auto"/>
      </w:divBdr>
    </w:div>
    <w:div w:id="373311563">
      <w:bodyDiv w:val="1"/>
      <w:marLeft w:val="0"/>
      <w:marRight w:val="0"/>
      <w:marTop w:val="0"/>
      <w:marBottom w:val="0"/>
      <w:divBdr>
        <w:top w:val="none" w:sz="0" w:space="0" w:color="auto"/>
        <w:left w:val="none" w:sz="0" w:space="0" w:color="auto"/>
        <w:bottom w:val="none" w:sz="0" w:space="0" w:color="auto"/>
        <w:right w:val="none" w:sz="0" w:space="0" w:color="auto"/>
      </w:divBdr>
    </w:div>
    <w:div w:id="435835344">
      <w:bodyDiv w:val="1"/>
      <w:marLeft w:val="0"/>
      <w:marRight w:val="0"/>
      <w:marTop w:val="0"/>
      <w:marBottom w:val="0"/>
      <w:divBdr>
        <w:top w:val="none" w:sz="0" w:space="0" w:color="auto"/>
        <w:left w:val="none" w:sz="0" w:space="0" w:color="auto"/>
        <w:bottom w:val="none" w:sz="0" w:space="0" w:color="auto"/>
        <w:right w:val="none" w:sz="0" w:space="0" w:color="auto"/>
      </w:divBdr>
    </w:div>
    <w:div w:id="441345170">
      <w:bodyDiv w:val="1"/>
      <w:marLeft w:val="0"/>
      <w:marRight w:val="0"/>
      <w:marTop w:val="0"/>
      <w:marBottom w:val="0"/>
      <w:divBdr>
        <w:top w:val="none" w:sz="0" w:space="0" w:color="auto"/>
        <w:left w:val="none" w:sz="0" w:space="0" w:color="auto"/>
        <w:bottom w:val="none" w:sz="0" w:space="0" w:color="auto"/>
        <w:right w:val="none" w:sz="0" w:space="0" w:color="auto"/>
      </w:divBdr>
    </w:div>
    <w:div w:id="538015484">
      <w:bodyDiv w:val="1"/>
      <w:marLeft w:val="0"/>
      <w:marRight w:val="0"/>
      <w:marTop w:val="0"/>
      <w:marBottom w:val="0"/>
      <w:divBdr>
        <w:top w:val="none" w:sz="0" w:space="0" w:color="auto"/>
        <w:left w:val="none" w:sz="0" w:space="0" w:color="auto"/>
        <w:bottom w:val="none" w:sz="0" w:space="0" w:color="auto"/>
        <w:right w:val="none" w:sz="0" w:space="0" w:color="auto"/>
      </w:divBdr>
    </w:div>
    <w:div w:id="545796766">
      <w:bodyDiv w:val="1"/>
      <w:marLeft w:val="0"/>
      <w:marRight w:val="0"/>
      <w:marTop w:val="0"/>
      <w:marBottom w:val="0"/>
      <w:divBdr>
        <w:top w:val="none" w:sz="0" w:space="0" w:color="auto"/>
        <w:left w:val="none" w:sz="0" w:space="0" w:color="auto"/>
        <w:bottom w:val="none" w:sz="0" w:space="0" w:color="auto"/>
        <w:right w:val="none" w:sz="0" w:space="0" w:color="auto"/>
      </w:divBdr>
    </w:div>
    <w:div w:id="547490886">
      <w:bodyDiv w:val="1"/>
      <w:marLeft w:val="0"/>
      <w:marRight w:val="0"/>
      <w:marTop w:val="0"/>
      <w:marBottom w:val="0"/>
      <w:divBdr>
        <w:top w:val="none" w:sz="0" w:space="0" w:color="auto"/>
        <w:left w:val="none" w:sz="0" w:space="0" w:color="auto"/>
        <w:bottom w:val="none" w:sz="0" w:space="0" w:color="auto"/>
        <w:right w:val="none" w:sz="0" w:space="0" w:color="auto"/>
      </w:divBdr>
    </w:div>
    <w:div w:id="563182733">
      <w:bodyDiv w:val="1"/>
      <w:marLeft w:val="0"/>
      <w:marRight w:val="0"/>
      <w:marTop w:val="0"/>
      <w:marBottom w:val="0"/>
      <w:divBdr>
        <w:top w:val="none" w:sz="0" w:space="0" w:color="auto"/>
        <w:left w:val="none" w:sz="0" w:space="0" w:color="auto"/>
        <w:bottom w:val="none" w:sz="0" w:space="0" w:color="auto"/>
        <w:right w:val="none" w:sz="0" w:space="0" w:color="auto"/>
      </w:divBdr>
    </w:div>
    <w:div w:id="632373939">
      <w:bodyDiv w:val="1"/>
      <w:marLeft w:val="0"/>
      <w:marRight w:val="0"/>
      <w:marTop w:val="0"/>
      <w:marBottom w:val="0"/>
      <w:divBdr>
        <w:top w:val="none" w:sz="0" w:space="0" w:color="auto"/>
        <w:left w:val="none" w:sz="0" w:space="0" w:color="auto"/>
        <w:bottom w:val="none" w:sz="0" w:space="0" w:color="auto"/>
        <w:right w:val="none" w:sz="0" w:space="0" w:color="auto"/>
      </w:divBdr>
    </w:div>
    <w:div w:id="640423891">
      <w:bodyDiv w:val="1"/>
      <w:marLeft w:val="0"/>
      <w:marRight w:val="0"/>
      <w:marTop w:val="0"/>
      <w:marBottom w:val="0"/>
      <w:divBdr>
        <w:top w:val="none" w:sz="0" w:space="0" w:color="auto"/>
        <w:left w:val="none" w:sz="0" w:space="0" w:color="auto"/>
        <w:bottom w:val="none" w:sz="0" w:space="0" w:color="auto"/>
        <w:right w:val="none" w:sz="0" w:space="0" w:color="auto"/>
      </w:divBdr>
    </w:div>
    <w:div w:id="663704320">
      <w:bodyDiv w:val="1"/>
      <w:marLeft w:val="0"/>
      <w:marRight w:val="0"/>
      <w:marTop w:val="0"/>
      <w:marBottom w:val="0"/>
      <w:divBdr>
        <w:top w:val="none" w:sz="0" w:space="0" w:color="auto"/>
        <w:left w:val="none" w:sz="0" w:space="0" w:color="auto"/>
        <w:bottom w:val="none" w:sz="0" w:space="0" w:color="auto"/>
        <w:right w:val="none" w:sz="0" w:space="0" w:color="auto"/>
      </w:divBdr>
    </w:div>
    <w:div w:id="691034728">
      <w:bodyDiv w:val="1"/>
      <w:marLeft w:val="0"/>
      <w:marRight w:val="0"/>
      <w:marTop w:val="0"/>
      <w:marBottom w:val="0"/>
      <w:divBdr>
        <w:top w:val="none" w:sz="0" w:space="0" w:color="auto"/>
        <w:left w:val="none" w:sz="0" w:space="0" w:color="auto"/>
        <w:bottom w:val="none" w:sz="0" w:space="0" w:color="auto"/>
        <w:right w:val="none" w:sz="0" w:space="0" w:color="auto"/>
      </w:divBdr>
    </w:div>
    <w:div w:id="719207769">
      <w:bodyDiv w:val="1"/>
      <w:marLeft w:val="0"/>
      <w:marRight w:val="0"/>
      <w:marTop w:val="0"/>
      <w:marBottom w:val="0"/>
      <w:divBdr>
        <w:top w:val="none" w:sz="0" w:space="0" w:color="auto"/>
        <w:left w:val="none" w:sz="0" w:space="0" w:color="auto"/>
        <w:bottom w:val="none" w:sz="0" w:space="0" w:color="auto"/>
        <w:right w:val="none" w:sz="0" w:space="0" w:color="auto"/>
      </w:divBdr>
    </w:div>
    <w:div w:id="734818160">
      <w:bodyDiv w:val="1"/>
      <w:marLeft w:val="0"/>
      <w:marRight w:val="0"/>
      <w:marTop w:val="0"/>
      <w:marBottom w:val="0"/>
      <w:divBdr>
        <w:top w:val="none" w:sz="0" w:space="0" w:color="auto"/>
        <w:left w:val="none" w:sz="0" w:space="0" w:color="auto"/>
        <w:bottom w:val="none" w:sz="0" w:space="0" w:color="auto"/>
        <w:right w:val="none" w:sz="0" w:space="0" w:color="auto"/>
      </w:divBdr>
    </w:div>
    <w:div w:id="743768456">
      <w:bodyDiv w:val="1"/>
      <w:marLeft w:val="0"/>
      <w:marRight w:val="0"/>
      <w:marTop w:val="0"/>
      <w:marBottom w:val="0"/>
      <w:divBdr>
        <w:top w:val="none" w:sz="0" w:space="0" w:color="auto"/>
        <w:left w:val="none" w:sz="0" w:space="0" w:color="auto"/>
        <w:bottom w:val="none" w:sz="0" w:space="0" w:color="auto"/>
        <w:right w:val="none" w:sz="0" w:space="0" w:color="auto"/>
      </w:divBdr>
    </w:div>
    <w:div w:id="752555231">
      <w:bodyDiv w:val="1"/>
      <w:marLeft w:val="0"/>
      <w:marRight w:val="0"/>
      <w:marTop w:val="0"/>
      <w:marBottom w:val="0"/>
      <w:divBdr>
        <w:top w:val="none" w:sz="0" w:space="0" w:color="auto"/>
        <w:left w:val="none" w:sz="0" w:space="0" w:color="auto"/>
        <w:bottom w:val="none" w:sz="0" w:space="0" w:color="auto"/>
        <w:right w:val="none" w:sz="0" w:space="0" w:color="auto"/>
      </w:divBdr>
    </w:div>
    <w:div w:id="776100162">
      <w:bodyDiv w:val="1"/>
      <w:marLeft w:val="0"/>
      <w:marRight w:val="0"/>
      <w:marTop w:val="0"/>
      <w:marBottom w:val="0"/>
      <w:divBdr>
        <w:top w:val="none" w:sz="0" w:space="0" w:color="auto"/>
        <w:left w:val="none" w:sz="0" w:space="0" w:color="auto"/>
        <w:bottom w:val="none" w:sz="0" w:space="0" w:color="auto"/>
        <w:right w:val="none" w:sz="0" w:space="0" w:color="auto"/>
      </w:divBdr>
    </w:div>
    <w:div w:id="785655487">
      <w:bodyDiv w:val="1"/>
      <w:marLeft w:val="0"/>
      <w:marRight w:val="0"/>
      <w:marTop w:val="0"/>
      <w:marBottom w:val="0"/>
      <w:divBdr>
        <w:top w:val="none" w:sz="0" w:space="0" w:color="auto"/>
        <w:left w:val="none" w:sz="0" w:space="0" w:color="auto"/>
        <w:bottom w:val="none" w:sz="0" w:space="0" w:color="auto"/>
        <w:right w:val="none" w:sz="0" w:space="0" w:color="auto"/>
      </w:divBdr>
    </w:div>
    <w:div w:id="795028591">
      <w:bodyDiv w:val="1"/>
      <w:marLeft w:val="0"/>
      <w:marRight w:val="0"/>
      <w:marTop w:val="0"/>
      <w:marBottom w:val="0"/>
      <w:divBdr>
        <w:top w:val="none" w:sz="0" w:space="0" w:color="auto"/>
        <w:left w:val="none" w:sz="0" w:space="0" w:color="auto"/>
        <w:bottom w:val="none" w:sz="0" w:space="0" w:color="auto"/>
        <w:right w:val="none" w:sz="0" w:space="0" w:color="auto"/>
      </w:divBdr>
    </w:div>
    <w:div w:id="860162363">
      <w:bodyDiv w:val="1"/>
      <w:marLeft w:val="0"/>
      <w:marRight w:val="0"/>
      <w:marTop w:val="0"/>
      <w:marBottom w:val="0"/>
      <w:divBdr>
        <w:top w:val="none" w:sz="0" w:space="0" w:color="auto"/>
        <w:left w:val="none" w:sz="0" w:space="0" w:color="auto"/>
        <w:bottom w:val="none" w:sz="0" w:space="0" w:color="auto"/>
        <w:right w:val="none" w:sz="0" w:space="0" w:color="auto"/>
      </w:divBdr>
    </w:div>
    <w:div w:id="880752535">
      <w:bodyDiv w:val="1"/>
      <w:marLeft w:val="0"/>
      <w:marRight w:val="0"/>
      <w:marTop w:val="0"/>
      <w:marBottom w:val="0"/>
      <w:divBdr>
        <w:top w:val="none" w:sz="0" w:space="0" w:color="auto"/>
        <w:left w:val="none" w:sz="0" w:space="0" w:color="auto"/>
        <w:bottom w:val="none" w:sz="0" w:space="0" w:color="auto"/>
        <w:right w:val="none" w:sz="0" w:space="0" w:color="auto"/>
      </w:divBdr>
    </w:div>
    <w:div w:id="884027274">
      <w:bodyDiv w:val="1"/>
      <w:marLeft w:val="0"/>
      <w:marRight w:val="0"/>
      <w:marTop w:val="0"/>
      <w:marBottom w:val="0"/>
      <w:divBdr>
        <w:top w:val="none" w:sz="0" w:space="0" w:color="auto"/>
        <w:left w:val="none" w:sz="0" w:space="0" w:color="auto"/>
        <w:bottom w:val="none" w:sz="0" w:space="0" w:color="auto"/>
        <w:right w:val="none" w:sz="0" w:space="0" w:color="auto"/>
      </w:divBdr>
    </w:div>
    <w:div w:id="890727310">
      <w:bodyDiv w:val="1"/>
      <w:marLeft w:val="0"/>
      <w:marRight w:val="0"/>
      <w:marTop w:val="0"/>
      <w:marBottom w:val="0"/>
      <w:divBdr>
        <w:top w:val="none" w:sz="0" w:space="0" w:color="auto"/>
        <w:left w:val="none" w:sz="0" w:space="0" w:color="auto"/>
        <w:bottom w:val="none" w:sz="0" w:space="0" w:color="auto"/>
        <w:right w:val="none" w:sz="0" w:space="0" w:color="auto"/>
      </w:divBdr>
    </w:div>
    <w:div w:id="913272138">
      <w:bodyDiv w:val="1"/>
      <w:marLeft w:val="0"/>
      <w:marRight w:val="0"/>
      <w:marTop w:val="0"/>
      <w:marBottom w:val="0"/>
      <w:divBdr>
        <w:top w:val="none" w:sz="0" w:space="0" w:color="auto"/>
        <w:left w:val="none" w:sz="0" w:space="0" w:color="auto"/>
        <w:bottom w:val="none" w:sz="0" w:space="0" w:color="auto"/>
        <w:right w:val="none" w:sz="0" w:space="0" w:color="auto"/>
      </w:divBdr>
    </w:div>
    <w:div w:id="927231396">
      <w:bodyDiv w:val="1"/>
      <w:marLeft w:val="0"/>
      <w:marRight w:val="0"/>
      <w:marTop w:val="0"/>
      <w:marBottom w:val="0"/>
      <w:divBdr>
        <w:top w:val="none" w:sz="0" w:space="0" w:color="auto"/>
        <w:left w:val="none" w:sz="0" w:space="0" w:color="auto"/>
        <w:bottom w:val="none" w:sz="0" w:space="0" w:color="auto"/>
        <w:right w:val="none" w:sz="0" w:space="0" w:color="auto"/>
      </w:divBdr>
    </w:div>
    <w:div w:id="929462958">
      <w:bodyDiv w:val="1"/>
      <w:marLeft w:val="0"/>
      <w:marRight w:val="0"/>
      <w:marTop w:val="0"/>
      <w:marBottom w:val="0"/>
      <w:divBdr>
        <w:top w:val="none" w:sz="0" w:space="0" w:color="auto"/>
        <w:left w:val="none" w:sz="0" w:space="0" w:color="auto"/>
        <w:bottom w:val="none" w:sz="0" w:space="0" w:color="auto"/>
        <w:right w:val="none" w:sz="0" w:space="0" w:color="auto"/>
      </w:divBdr>
    </w:div>
    <w:div w:id="946279440">
      <w:bodyDiv w:val="1"/>
      <w:marLeft w:val="0"/>
      <w:marRight w:val="0"/>
      <w:marTop w:val="0"/>
      <w:marBottom w:val="0"/>
      <w:divBdr>
        <w:top w:val="none" w:sz="0" w:space="0" w:color="auto"/>
        <w:left w:val="none" w:sz="0" w:space="0" w:color="auto"/>
        <w:bottom w:val="none" w:sz="0" w:space="0" w:color="auto"/>
        <w:right w:val="none" w:sz="0" w:space="0" w:color="auto"/>
      </w:divBdr>
    </w:div>
    <w:div w:id="1008674250">
      <w:bodyDiv w:val="1"/>
      <w:marLeft w:val="0"/>
      <w:marRight w:val="0"/>
      <w:marTop w:val="0"/>
      <w:marBottom w:val="0"/>
      <w:divBdr>
        <w:top w:val="none" w:sz="0" w:space="0" w:color="auto"/>
        <w:left w:val="none" w:sz="0" w:space="0" w:color="auto"/>
        <w:bottom w:val="none" w:sz="0" w:space="0" w:color="auto"/>
        <w:right w:val="none" w:sz="0" w:space="0" w:color="auto"/>
      </w:divBdr>
    </w:div>
    <w:div w:id="1063530140">
      <w:bodyDiv w:val="1"/>
      <w:marLeft w:val="0"/>
      <w:marRight w:val="0"/>
      <w:marTop w:val="0"/>
      <w:marBottom w:val="0"/>
      <w:divBdr>
        <w:top w:val="none" w:sz="0" w:space="0" w:color="auto"/>
        <w:left w:val="none" w:sz="0" w:space="0" w:color="auto"/>
        <w:bottom w:val="none" w:sz="0" w:space="0" w:color="auto"/>
        <w:right w:val="none" w:sz="0" w:space="0" w:color="auto"/>
      </w:divBdr>
    </w:div>
    <w:div w:id="1102604707">
      <w:bodyDiv w:val="1"/>
      <w:marLeft w:val="0"/>
      <w:marRight w:val="0"/>
      <w:marTop w:val="0"/>
      <w:marBottom w:val="0"/>
      <w:divBdr>
        <w:top w:val="none" w:sz="0" w:space="0" w:color="auto"/>
        <w:left w:val="none" w:sz="0" w:space="0" w:color="auto"/>
        <w:bottom w:val="none" w:sz="0" w:space="0" w:color="auto"/>
        <w:right w:val="none" w:sz="0" w:space="0" w:color="auto"/>
      </w:divBdr>
    </w:div>
    <w:div w:id="1118572896">
      <w:bodyDiv w:val="1"/>
      <w:marLeft w:val="0"/>
      <w:marRight w:val="0"/>
      <w:marTop w:val="0"/>
      <w:marBottom w:val="0"/>
      <w:divBdr>
        <w:top w:val="none" w:sz="0" w:space="0" w:color="auto"/>
        <w:left w:val="none" w:sz="0" w:space="0" w:color="auto"/>
        <w:bottom w:val="none" w:sz="0" w:space="0" w:color="auto"/>
        <w:right w:val="none" w:sz="0" w:space="0" w:color="auto"/>
      </w:divBdr>
    </w:div>
    <w:div w:id="1205601385">
      <w:bodyDiv w:val="1"/>
      <w:marLeft w:val="0"/>
      <w:marRight w:val="0"/>
      <w:marTop w:val="0"/>
      <w:marBottom w:val="0"/>
      <w:divBdr>
        <w:top w:val="none" w:sz="0" w:space="0" w:color="auto"/>
        <w:left w:val="none" w:sz="0" w:space="0" w:color="auto"/>
        <w:bottom w:val="none" w:sz="0" w:space="0" w:color="auto"/>
        <w:right w:val="none" w:sz="0" w:space="0" w:color="auto"/>
      </w:divBdr>
    </w:div>
    <w:div w:id="1231430991">
      <w:bodyDiv w:val="1"/>
      <w:marLeft w:val="0"/>
      <w:marRight w:val="0"/>
      <w:marTop w:val="0"/>
      <w:marBottom w:val="0"/>
      <w:divBdr>
        <w:top w:val="none" w:sz="0" w:space="0" w:color="auto"/>
        <w:left w:val="none" w:sz="0" w:space="0" w:color="auto"/>
        <w:bottom w:val="none" w:sz="0" w:space="0" w:color="auto"/>
        <w:right w:val="none" w:sz="0" w:space="0" w:color="auto"/>
      </w:divBdr>
    </w:div>
    <w:div w:id="1239440908">
      <w:bodyDiv w:val="1"/>
      <w:marLeft w:val="0"/>
      <w:marRight w:val="0"/>
      <w:marTop w:val="0"/>
      <w:marBottom w:val="0"/>
      <w:divBdr>
        <w:top w:val="none" w:sz="0" w:space="0" w:color="auto"/>
        <w:left w:val="none" w:sz="0" w:space="0" w:color="auto"/>
        <w:bottom w:val="none" w:sz="0" w:space="0" w:color="auto"/>
        <w:right w:val="none" w:sz="0" w:space="0" w:color="auto"/>
      </w:divBdr>
    </w:div>
    <w:div w:id="1296720695">
      <w:bodyDiv w:val="1"/>
      <w:marLeft w:val="0"/>
      <w:marRight w:val="0"/>
      <w:marTop w:val="0"/>
      <w:marBottom w:val="0"/>
      <w:divBdr>
        <w:top w:val="none" w:sz="0" w:space="0" w:color="auto"/>
        <w:left w:val="none" w:sz="0" w:space="0" w:color="auto"/>
        <w:bottom w:val="none" w:sz="0" w:space="0" w:color="auto"/>
        <w:right w:val="none" w:sz="0" w:space="0" w:color="auto"/>
      </w:divBdr>
    </w:div>
    <w:div w:id="1315528637">
      <w:bodyDiv w:val="1"/>
      <w:marLeft w:val="0"/>
      <w:marRight w:val="0"/>
      <w:marTop w:val="0"/>
      <w:marBottom w:val="0"/>
      <w:divBdr>
        <w:top w:val="none" w:sz="0" w:space="0" w:color="auto"/>
        <w:left w:val="none" w:sz="0" w:space="0" w:color="auto"/>
        <w:bottom w:val="none" w:sz="0" w:space="0" w:color="auto"/>
        <w:right w:val="none" w:sz="0" w:space="0" w:color="auto"/>
      </w:divBdr>
    </w:div>
    <w:div w:id="1340349413">
      <w:bodyDiv w:val="1"/>
      <w:marLeft w:val="0"/>
      <w:marRight w:val="0"/>
      <w:marTop w:val="0"/>
      <w:marBottom w:val="0"/>
      <w:divBdr>
        <w:top w:val="none" w:sz="0" w:space="0" w:color="auto"/>
        <w:left w:val="none" w:sz="0" w:space="0" w:color="auto"/>
        <w:bottom w:val="none" w:sz="0" w:space="0" w:color="auto"/>
        <w:right w:val="none" w:sz="0" w:space="0" w:color="auto"/>
      </w:divBdr>
    </w:div>
    <w:div w:id="1354918156">
      <w:bodyDiv w:val="1"/>
      <w:marLeft w:val="0"/>
      <w:marRight w:val="0"/>
      <w:marTop w:val="0"/>
      <w:marBottom w:val="0"/>
      <w:divBdr>
        <w:top w:val="none" w:sz="0" w:space="0" w:color="auto"/>
        <w:left w:val="none" w:sz="0" w:space="0" w:color="auto"/>
        <w:bottom w:val="none" w:sz="0" w:space="0" w:color="auto"/>
        <w:right w:val="none" w:sz="0" w:space="0" w:color="auto"/>
      </w:divBdr>
    </w:div>
    <w:div w:id="1414618131">
      <w:bodyDiv w:val="1"/>
      <w:marLeft w:val="0"/>
      <w:marRight w:val="0"/>
      <w:marTop w:val="0"/>
      <w:marBottom w:val="0"/>
      <w:divBdr>
        <w:top w:val="none" w:sz="0" w:space="0" w:color="auto"/>
        <w:left w:val="none" w:sz="0" w:space="0" w:color="auto"/>
        <w:bottom w:val="none" w:sz="0" w:space="0" w:color="auto"/>
        <w:right w:val="none" w:sz="0" w:space="0" w:color="auto"/>
      </w:divBdr>
    </w:div>
    <w:div w:id="1451516195">
      <w:bodyDiv w:val="1"/>
      <w:marLeft w:val="0"/>
      <w:marRight w:val="0"/>
      <w:marTop w:val="0"/>
      <w:marBottom w:val="0"/>
      <w:divBdr>
        <w:top w:val="none" w:sz="0" w:space="0" w:color="auto"/>
        <w:left w:val="none" w:sz="0" w:space="0" w:color="auto"/>
        <w:bottom w:val="none" w:sz="0" w:space="0" w:color="auto"/>
        <w:right w:val="none" w:sz="0" w:space="0" w:color="auto"/>
      </w:divBdr>
    </w:div>
    <w:div w:id="1489636900">
      <w:bodyDiv w:val="1"/>
      <w:marLeft w:val="0"/>
      <w:marRight w:val="0"/>
      <w:marTop w:val="0"/>
      <w:marBottom w:val="0"/>
      <w:divBdr>
        <w:top w:val="none" w:sz="0" w:space="0" w:color="auto"/>
        <w:left w:val="none" w:sz="0" w:space="0" w:color="auto"/>
        <w:bottom w:val="none" w:sz="0" w:space="0" w:color="auto"/>
        <w:right w:val="none" w:sz="0" w:space="0" w:color="auto"/>
      </w:divBdr>
    </w:div>
    <w:div w:id="1504470360">
      <w:bodyDiv w:val="1"/>
      <w:marLeft w:val="0"/>
      <w:marRight w:val="0"/>
      <w:marTop w:val="0"/>
      <w:marBottom w:val="0"/>
      <w:divBdr>
        <w:top w:val="none" w:sz="0" w:space="0" w:color="auto"/>
        <w:left w:val="none" w:sz="0" w:space="0" w:color="auto"/>
        <w:bottom w:val="none" w:sz="0" w:space="0" w:color="auto"/>
        <w:right w:val="none" w:sz="0" w:space="0" w:color="auto"/>
      </w:divBdr>
    </w:div>
    <w:div w:id="1518078106">
      <w:bodyDiv w:val="1"/>
      <w:marLeft w:val="0"/>
      <w:marRight w:val="0"/>
      <w:marTop w:val="0"/>
      <w:marBottom w:val="0"/>
      <w:divBdr>
        <w:top w:val="none" w:sz="0" w:space="0" w:color="auto"/>
        <w:left w:val="none" w:sz="0" w:space="0" w:color="auto"/>
        <w:bottom w:val="none" w:sz="0" w:space="0" w:color="auto"/>
        <w:right w:val="none" w:sz="0" w:space="0" w:color="auto"/>
      </w:divBdr>
    </w:div>
    <w:div w:id="1573082655">
      <w:bodyDiv w:val="1"/>
      <w:marLeft w:val="0"/>
      <w:marRight w:val="0"/>
      <w:marTop w:val="0"/>
      <w:marBottom w:val="0"/>
      <w:divBdr>
        <w:top w:val="none" w:sz="0" w:space="0" w:color="auto"/>
        <w:left w:val="none" w:sz="0" w:space="0" w:color="auto"/>
        <w:bottom w:val="none" w:sz="0" w:space="0" w:color="auto"/>
        <w:right w:val="none" w:sz="0" w:space="0" w:color="auto"/>
      </w:divBdr>
    </w:div>
    <w:div w:id="1631589267">
      <w:bodyDiv w:val="1"/>
      <w:marLeft w:val="0"/>
      <w:marRight w:val="0"/>
      <w:marTop w:val="0"/>
      <w:marBottom w:val="0"/>
      <w:divBdr>
        <w:top w:val="none" w:sz="0" w:space="0" w:color="auto"/>
        <w:left w:val="none" w:sz="0" w:space="0" w:color="auto"/>
        <w:bottom w:val="none" w:sz="0" w:space="0" w:color="auto"/>
        <w:right w:val="none" w:sz="0" w:space="0" w:color="auto"/>
      </w:divBdr>
    </w:div>
    <w:div w:id="1676035648">
      <w:bodyDiv w:val="1"/>
      <w:marLeft w:val="0"/>
      <w:marRight w:val="0"/>
      <w:marTop w:val="0"/>
      <w:marBottom w:val="0"/>
      <w:divBdr>
        <w:top w:val="none" w:sz="0" w:space="0" w:color="auto"/>
        <w:left w:val="none" w:sz="0" w:space="0" w:color="auto"/>
        <w:bottom w:val="none" w:sz="0" w:space="0" w:color="auto"/>
        <w:right w:val="none" w:sz="0" w:space="0" w:color="auto"/>
      </w:divBdr>
    </w:div>
    <w:div w:id="1683622770">
      <w:bodyDiv w:val="1"/>
      <w:marLeft w:val="0"/>
      <w:marRight w:val="0"/>
      <w:marTop w:val="0"/>
      <w:marBottom w:val="0"/>
      <w:divBdr>
        <w:top w:val="none" w:sz="0" w:space="0" w:color="auto"/>
        <w:left w:val="none" w:sz="0" w:space="0" w:color="auto"/>
        <w:bottom w:val="none" w:sz="0" w:space="0" w:color="auto"/>
        <w:right w:val="none" w:sz="0" w:space="0" w:color="auto"/>
      </w:divBdr>
    </w:div>
    <w:div w:id="1684358611">
      <w:bodyDiv w:val="1"/>
      <w:marLeft w:val="0"/>
      <w:marRight w:val="0"/>
      <w:marTop w:val="0"/>
      <w:marBottom w:val="0"/>
      <w:divBdr>
        <w:top w:val="none" w:sz="0" w:space="0" w:color="auto"/>
        <w:left w:val="none" w:sz="0" w:space="0" w:color="auto"/>
        <w:bottom w:val="none" w:sz="0" w:space="0" w:color="auto"/>
        <w:right w:val="none" w:sz="0" w:space="0" w:color="auto"/>
      </w:divBdr>
    </w:div>
    <w:div w:id="1688864544">
      <w:bodyDiv w:val="1"/>
      <w:marLeft w:val="0"/>
      <w:marRight w:val="0"/>
      <w:marTop w:val="0"/>
      <w:marBottom w:val="0"/>
      <w:divBdr>
        <w:top w:val="none" w:sz="0" w:space="0" w:color="auto"/>
        <w:left w:val="none" w:sz="0" w:space="0" w:color="auto"/>
        <w:bottom w:val="none" w:sz="0" w:space="0" w:color="auto"/>
        <w:right w:val="none" w:sz="0" w:space="0" w:color="auto"/>
      </w:divBdr>
      <w:divsChild>
        <w:div w:id="25570277">
          <w:marLeft w:val="360"/>
          <w:marRight w:val="0"/>
          <w:marTop w:val="200"/>
          <w:marBottom w:val="0"/>
          <w:divBdr>
            <w:top w:val="none" w:sz="0" w:space="0" w:color="auto"/>
            <w:left w:val="none" w:sz="0" w:space="0" w:color="auto"/>
            <w:bottom w:val="none" w:sz="0" w:space="0" w:color="auto"/>
            <w:right w:val="none" w:sz="0" w:space="0" w:color="auto"/>
          </w:divBdr>
        </w:div>
        <w:div w:id="1345520969">
          <w:marLeft w:val="360"/>
          <w:marRight w:val="0"/>
          <w:marTop w:val="200"/>
          <w:marBottom w:val="0"/>
          <w:divBdr>
            <w:top w:val="none" w:sz="0" w:space="0" w:color="auto"/>
            <w:left w:val="none" w:sz="0" w:space="0" w:color="auto"/>
            <w:bottom w:val="none" w:sz="0" w:space="0" w:color="auto"/>
            <w:right w:val="none" w:sz="0" w:space="0" w:color="auto"/>
          </w:divBdr>
        </w:div>
        <w:div w:id="1208831868">
          <w:marLeft w:val="360"/>
          <w:marRight w:val="0"/>
          <w:marTop w:val="200"/>
          <w:marBottom w:val="0"/>
          <w:divBdr>
            <w:top w:val="none" w:sz="0" w:space="0" w:color="auto"/>
            <w:left w:val="none" w:sz="0" w:space="0" w:color="auto"/>
            <w:bottom w:val="none" w:sz="0" w:space="0" w:color="auto"/>
            <w:right w:val="none" w:sz="0" w:space="0" w:color="auto"/>
          </w:divBdr>
        </w:div>
        <w:div w:id="1669868620">
          <w:marLeft w:val="360"/>
          <w:marRight w:val="0"/>
          <w:marTop w:val="200"/>
          <w:marBottom w:val="0"/>
          <w:divBdr>
            <w:top w:val="none" w:sz="0" w:space="0" w:color="auto"/>
            <w:left w:val="none" w:sz="0" w:space="0" w:color="auto"/>
            <w:bottom w:val="none" w:sz="0" w:space="0" w:color="auto"/>
            <w:right w:val="none" w:sz="0" w:space="0" w:color="auto"/>
          </w:divBdr>
        </w:div>
        <w:div w:id="1247685752">
          <w:marLeft w:val="360"/>
          <w:marRight w:val="0"/>
          <w:marTop w:val="200"/>
          <w:marBottom w:val="0"/>
          <w:divBdr>
            <w:top w:val="none" w:sz="0" w:space="0" w:color="auto"/>
            <w:left w:val="none" w:sz="0" w:space="0" w:color="auto"/>
            <w:bottom w:val="none" w:sz="0" w:space="0" w:color="auto"/>
            <w:right w:val="none" w:sz="0" w:space="0" w:color="auto"/>
          </w:divBdr>
        </w:div>
        <w:div w:id="1020081650">
          <w:marLeft w:val="360"/>
          <w:marRight w:val="0"/>
          <w:marTop w:val="200"/>
          <w:marBottom w:val="0"/>
          <w:divBdr>
            <w:top w:val="none" w:sz="0" w:space="0" w:color="auto"/>
            <w:left w:val="none" w:sz="0" w:space="0" w:color="auto"/>
            <w:bottom w:val="none" w:sz="0" w:space="0" w:color="auto"/>
            <w:right w:val="none" w:sz="0" w:space="0" w:color="auto"/>
          </w:divBdr>
        </w:div>
        <w:div w:id="862207196">
          <w:marLeft w:val="360"/>
          <w:marRight w:val="0"/>
          <w:marTop w:val="200"/>
          <w:marBottom w:val="0"/>
          <w:divBdr>
            <w:top w:val="none" w:sz="0" w:space="0" w:color="auto"/>
            <w:left w:val="none" w:sz="0" w:space="0" w:color="auto"/>
            <w:bottom w:val="none" w:sz="0" w:space="0" w:color="auto"/>
            <w:right w:val="none" w:sz="0" w:space="0" w:color="auto"/>
          </w:divBdr>
        </w:div>
      </w:divsChild>
    </w:div>
    <w:div w:id="1715545359">
      <w:bodyDiv w:val="1"/>
      <w:marLeft w:val="0"/>
      <w:marRight w:val="0"/>
      <w:marTop w:val="0"/>
      <w:marBottom w:val="0"/>
      <w:divBdr>
        <w:top w:val="none" w:sz="0" w:space="0" w:color="auto"/>
        <w:left w:val="none" w:sz="0" w:space="0" w:color="auto"/>
        <w:bottom w:val="none" w:sz="0" w:space="0" w:color="auto"/>
        <w:right w:val="none" w:sz="0" w:space="0" w:color="auto"/>
      </w:divBdr>
    </w:div>
    <w:div w:id="1730836291">
      <w:bodyDiv w:val="1"/>
      <w:marLeft w:val="0"/>
      <w:marRight w:val="0"/>
      <w:marTop w:val="0"/>
      <w:marBottom w:val="0"/>
      <w:divBdr>
        <w:top w:val="none" w:sz="0" w:space="0" w:color="auto"/>
        <w:left w:val="none" w:sz="0" w:space="0" w:color="auto"/>
        <w:bottom w:val="none" w:sz="0" w:space="0" w:color="auto"/>
        <w:right w:val="none" w:sz="0" w:space="0" w:color="auto"/>
      </w:divBdr>
    </w:div>
    <w:div w:id="1740590878">
      <w:bodyDiv w:val="1"/>
      <w:marLeft w:val="0"/>
      <w:marRight w:val="0"/>
      <w:marTop w:val="0"/>
      <w:marBottom w:val="0"/>
      <w:divBdr>
        <w:top w:val="none" w:sz="0" w:space="0" w:color="auto"/>
        <w:left w:val="none" w:sz="0" w:space="0" w:color="auto"/>
        <w:bottom w:val="none" w:sz="0" w:space="0" w:color="auto"/>
        <w:right w:val="none" w:sz="0" w:space="0" w:color="auto"/>
      </w:divBdr>
    </w:div>
    <w:div w:id="1781756375">
      <w:bodyDiv w:val="1"/>
      <w:marLeft w:val="0"/>
      <w:marRight w:val="0"/>
      <w:marTop w:val="0"/>
      <w:marBottom w:val="0"/>
      <w:divBdr>
        <w:top w:val="none" w:sz="0" w:space="0" w:color="auto"/>
        <w:left w:val="none" w:sz="0" w:space="0" w:color="auto"/>
        <w:bottom w:val="none" w:sz="0" w:space="0" w:color="auto"/>
        <w:right w:val="none" w:sz="0" w:space="0" w:color="auto"/>
      </w:divBdr>
      <w:divsChild>
        <w:div w:id="920597814">
          <w:marLeft w:val="360"/>
          <w:marRight w:val="0"/>
          <w:marTop w:val="200"/>
          <w:marBottom w:val="0"/>
          <w:divBdr>
            <w:top w:val="none" w:sz="0" w:space="0" w:color="auto"/>
            <w:left w:val="none" w:sz="0" w:space="0" w:color="auto"/>
            <w:bottom w:val="none" w:sz="0" w:space="0" w:color="auto"/>
            <w:right w:val="none" w:sz="0" w:space="0" w:color="auto"/>
          </w:divBdr>
        </w:div>
        <w:div w:id="514227899">
          <w:marLeft w:val="360"/>
          <w:marRight w:val="0"/>
          <w:marTop w:val="200"/>
          <w:marBottom w:val="0"/>
          <w:divBdr>
            <w:top w:val="none" w:sz="0" w:space="0" w:color="auto"/>
            <w:left w:val="none" w:sz="0" w:space="0" w:color="auto"/>
            <w:bottom w:val="none" w:sz="0" w:space="0" w:color="auto"/>
            <w:right w:val="none" w:sz="0" w:space="0" w:color="auto"/>
          </w:divBdr>
        </w:div>
        <w:div w:id="140082278">
          <w:marLeft w:val="360"/>
          <w:marRight w:val="0"/>
          <w:marTop w:val="200"/>
          <w:marBottom w:val="0"/>
          <w:divBdr>
            <w:top w:val="none" w:sz="0" w:space="0" w:color="auto"/>
            <w:left w:val="none" w:sz="0" w:space="0" w:color="auto"/>
            <w:bottom w:val="none" w:sz="0" w:space="0" w:color="auto"/>
            <w:right w:val="none" w:sz="0" w:space="0" w:color="auto"/>
          </w:divBdr>
        </w:div>
        <w:div w:id="1207641312">
          <w:marLeft w:val="360"/>
          <w:marRight w:val="0"/>
          <w:marTop w:val="200"/>
          <w:marBottom w:val="0"/>
          <w:divBdr>
            <w:top w:val="none" w:sz="0" w:space="0" w:color="auto"/>
            <w:left w:val="none" w:sz="0" w:space="0" w:color="auto"/>
            <w:bottom w:val="none" w:sz="0" w:space="0" w:color="auto"/>
            <w:right w:val="none" w:sz="0" w:space="0" w:color="auto"/>
          </w:divBdr>
        </w:div>
        <w:div w:id="1829706135">
          <w:marLeft w:val="360"/>
          <w:marRight w:val="0"/>
          <w:marTop w:val="200"/>
          <w:marBottom w:val="0"/>
          <w:divBdr>
            <w:top w:val="none" w:sz="0" w:space="0" w:color="auto"/>
            <w:left w:val="none" w:sz="0" w:space="0" w:color="auto"/>
            <w:bottom w:val="none" w:sz="0" w:space="0" w:color="auto"/>
            <w:right w:val="none" w:sz="0" w:space="0" w:color="auto"/>
          </w:divBdr>
        </w:div>
        <w:div w:id="834609613">
          <w:marLeft w:val="360"/>
          <w:marRight w:val="0"/>
          <w:marTop w:val="200"/>
          <w:marBottom w:val="0"/>
          <w:divBdr>
            <w:top w:val="none" w:sz="0" w:space="0" w:color="auto"/>
            <w:left w:val="none" w:sz="0" w:space="0" w:color="auto"/>
            <w:bottom w:val="none" w:sz="0" w:space="0" w:color="auto"/>
            <w:right w:val="none" w:sz="0" w:space="0" w:color="auto"/>
          </w:divBdr>
        </w:div>
        <w:div w:id="1450933586">
          <w:marLeft w:val="360"/>
          <w:marRight w:val="0"/>
          <w:marTop w:val="200"/>
          <w:marBottom w:val="0"/>
          <w:divBdr>
            <w:top w:val="none" w:sz="0" w:space="0" w:color="auto"/>
            <w:left w:val="none" w:sz="0" w:space="0" w:color="auto"/>
            <w:bottom w:val="none" w:sz="0" w:space="0" w:color="auto"/>
            <w:right w:val="none" w:sz="0" w:space="0" w:color="auto"/>
          </w:divBdr>
        </w:div>
      </w:divsChild>
    </w:div>
    <w:div w:id="1798987372">
      <w:bodyDiv w:val="1"/>
      <w:marLeft w:val="0"/>
      <w:marRight w:val="0"/>
      <w:marTop w:val="0"/>
      <w:marBottom w:val="0"/>
      <w:divBdr>
        <w:top w:val="none" w:sz="0" w:space="0" w:color="auto"/>
        <w:left w:val="none" w:sz="0" w:space="0" w:color="auto"/>
        <w:bottom w:val="none" w:sz="0" w:space="0" w:color="auto"/>
        <w:right w:val="none" w:sz="0" w:space="0" w:color="auto"/>
      </w:divBdr>
    </w:div>
    <w:div w:id="1808471041">
      <w:bodyDiv w:val="1"/>
      <w:marLeft w:val="0"/>
      <w:marRight w:val="0"/>
      <w:marTop w:val="0"/>
      <w:marBottom w:val="0"/>
      <w:divBdr>
        <w:top w:val="none" w:sz="0" w:space="0" w:color="auto"/>
        <w:left w:val="none" w:sz="0" w:space="0" w:color="auto"/>
        <w:bottom w:val="none" w:sz="0" w:space="0" w:color="auto"/>
        <w:right w:val="none" w:sz="0" w:space="0" w:color="auto"/>
      </w:divBdr>
    </w:div>
    <w:div w:id="1838033449">
      <w:bodyDiv w:val="1"/>
      <w:marLeft w:val="0"/>
      <w:marRight w:val="0"/>
      <w:marTop w:val="0"/>
      <w:marBottom w:val="0"/>
      <w:divBdr>
        <w:top w:val="none" w:sz="0" w:space="0" w:color="auto"/>
        <w:left w:val="none" w:sz="0" w:space="0" w:color="auto"/>
        <w:bottom w:val="none" w:sz="0" w:space="0" w:color="auto"/>
        <w:right w:val="none" w:sz="0" w:space="0" w:color="auto"/>
      </w:divBdr>
    </w:div>
    <w:div w:id="1909999122">
      <w:bodyDiv w:val="1"/>
      <w:marLeft w:val="0"/>
      <w:marRight w:val="0"/>
      <w:marTop w:val="0"/>
      <w:marBottom w:val="0"/>
      <w:divBdr>
        <w:top w:val="none" w:sz="0" w:space="0" w:color="auto"/>
        <w:left w:val="none" w:sz="0" w:space="0" w:color="auto"/>
        <w:bottom w:val="none" w:sz="0" w:space="0" w:color="auto"/>
        <w:right w:val="none" w:sz="0" w:space="0" w:color="auto"/>
      </w:divBdr>
    </w:div>
    <w:div w:id="1921015783">
      <w:bodyDiv w:val="1"/>
      <w:marLeft w:val="0"/>
      <w:marRight w:val="0"/>
      <w:marTop w:val="0"/>
      <w:marBottom w:val="0"/>
      <w:divBdr>
        <w:top w:val="none" w:sz="0" w:space="0" w:color="auto"/>
        <w:left w:val="none" w:sz="0" w:space="0" w:color="auto"/>
        <w:bottom w:val="none" w:sz="0" w:space="0" w:color="auto"/>
        <w:right w:val="none" w:sz="0" w:space="0" w:color="auto"/>
      </w:divBdr>
    </w:div>
    <w:div w:id="1953046926">
      <w:bodyDiv w:val="1"/>
      <w:marLeft w:val="0"/>
      <w:marRight w:val="0"/>
      <w:marTop w:val="0"/>
      <w:marBottom w:val="0"/>
      <w:divBdr>
        <w:top w:val="none" w:sz="0" w:space="0" w:color="auto"/>
        <w:left w:val="none" w:sz="0" w:space="0" w:color="auto"/>
        <w:bottom w:val="none" w:sz="0" w:space="0" w:color="auto"/>
        <w:right w:val="none" w:sz="0" w:space="0" w:color="auto"/>
      </w:divBdr>
    </w:div>
    <w:div w:id="1972249153">
      <w:bodyDiv w:val="1"/>
      <w:marLeft w:val="0"/>
      <w:marRight w:val="0"/>
      <w:marTop w:val="0"/>
      <w:marBottom w:val="0"/>
      <w:divBdr>
        <w:top w:val="none" w:sz="0" w:space="0" w:color="auto"/>
        <w:left w:val="none" w:sz="0" w:space="0" w:color="auto"/>
        <w:bottom w:val="none" w:sz="0" w:space="0" w:color="auto"/>
        <w:right w:val="none" w:sz="0" w:space="0" w:color="auto"/>
      </w:divBdr>
      <w:divsChild>
        <w:div w:id="2064673055">
          <w:marLeft w:val="360"/>
          <w:marRight w:val="0"/>
          <w:marTop w:val="0"/>
          <w:marBottom w:val="0"/>
          <w:divBdr>
            <w:top w:val="none" w:sz="0" w:space="0" w:color="auto"/>
            <w:left w:val="none" w:sz="0" w:space="0" w:color="auto"/>
            <w:bottom w:val="none" w:sz="0" w:space="0" w:color="auto"/>
            <w:right w:val="none" w:sz="0" w:space="0" w:color="auto"/>
          </w:divBdr>
        </w:div>
        <w:div w:id="1213924444">
          <w:marLeft w:val="360"/>
          <w:marRight w:val="0"/>
          <w:marTop w:val="0"/>
          <w:marBottom w:val="0"/>
          <w:divBdr>
            <w:top w:val="none" w:sz="0" w:space="0" w:color="auto"/>
            <w:left w:val="none" w:sz="0" w:space="0" w:color="auto"/>
            <w:bottom w:val="none" w:sz="0" w:space="0" w:color="auto"/>
            <w:right w:val="none" w:sz="0" w:space="0" w:color="auto"/>
          </w:divBdr>
        </w:div>
        <w:div w:id="697852619">
          <w:marLeft w:val="360"/>
          <w:marRight w:val="0"/>
          <w:marTop w:val="0"/>
          <w:marBottom w:val="0"/>
          <w:divBdr>
            <w:top w:val="none" w:sz="0" w:space="0" w:color="auto"/>
            <w:left w:val="none" w:sz="0" w:space="0" w:color="auto"/>
            <w:bottom w:val="none" w:sz="0" w:space="0" w:color="auto"/>
            <w:right w:val="none" w:sz="0" w:space="0" w:color="auto"/>
          </w:divBdr>
        </w:div>
        <w:div w:id="2064788887">
          <w:marLeft w:val="360"/>
          <w:marRight w:val="0"/>
          <w:marTop w:val="0"/>
          <w:marBottom w:val="0"/>
          <w:divBdr>
            <w:top w:val="none" w:sz="0" w:space="0" w:color="auto"/>
            <w:left w:val="none" w:sz="0" w:space="0" w:color="auto"/>
            <w:bottom w:val="none" w:sz="0" w:space="0" w:color="auto"/>
            <w:right w:val="none" w:sz="0" w:space="0" w:color="auto"/>
          </w:divBdr>
        </w:div>
        <w:div w:id="1113161706">
          <w:marLeft w:val="360"/>
          <w:marRight w:val="0"/>
          <w:marTop w:val="0"/>
          <w:marBottom w:val="0"/>
          <w:divBdr>
            <w:top w:val="none" w:sz="0" w:space="0" w:color="auto"/>
            <w:left w:val="none" w:sz="0" w:space="0" w:color="auto"/>
            <w:bottom w:val="none" w:sz="0" w:space="0" w:color="auto"/>
            <w:right w:val="none" w:sz="0" w:space="0" w:color="auto"/>
          </w:divBdr>
        </w:div>
        <w:div w:id="1516266836">
          <w:marLeft w:val="360"/>
          <w:marRight w:val="0"/>
          <w:marTop w:val="0"/>
          <w:marBottom w:val="0"/>
          <w:divBdr>
            <w:top w:val="none" w:sz="0" w:space="0" w:color="auto"/>
            <w:left w:val="none" w:sz="0" w:space="0" w:color="auto"/>
            <w:bottom w:val="none" w:sz="0" w:space="0" w:color="auto"/>
            <w:right w:val="none" w:sz="0" w:space="0" w:color="auto"/>
          </w:divBdr>
        </w:div>
        <w:div w:id="1297099288">
          <w:marLeft w:val="360"/>
          <w:marRight w:val="0"/>
          <w:marTop w:val="0"/>
          <w:marBottom w:val="0"/>
          <w:divBdr>
            <w:top w:val="none" w:sz="0" w:space="0" w:color="auto"/>
            <w:left w:val="none" w:sz="0" w:space="0" w:color="auto"/>
            <w:bottom w:val="none" w:sz="0" w:space="0" w:color="auto"/>
            <w:right w:val="none" w:sz="0" w:space="0" w:color="auto"/>
          </w:divBdr>
        </w:div>
      </w:divsChild>
    </w:div>
    <w:div w:id="1980261381">
      <w:bodyDiv w:val="1"/>
      <w:marLeft w:val="0"/>
      <w:marRight w:val="0"/>
      <w:marTop w:val="0"/>
      <w:marBottom w:val="0"/>
      <w:divBdr>
        <w:top w:val="none" w:sz="0" w:space="0" w:color="auto"/>
        <w:left w:val="none" w:sz="0" w:space="0" w:color="auto"/>
        <w:bottom w:val="none" w:sz="0" w:space="0" w:color="auto"/>
        <w:right w:val="none" w:sz="0" w:space="0" w:color="auto"/>
      </w:divBdr>
    </w:div>
    <w:div w:id="1994483842">
      <w:bodyDiv w:val="1"/>
      <w:marLeft w:val="0"/>
      <w:marRight w:val="0"/>
      <w:marTop w:val="0"/>
      <w:marBottom w:val="0"/>
      <w:divBdr>
        <w:top w:val="none" w:sz="0" w:space="0" w:color="auto"/>
        <w:left w:val="none" w:sz="0" w:space="0" w:color="auto"/>
        <w:bottom w:val="none" w:sz="0" w:space="0" w:color="auto"/>
        <w:right w:val="none" w:sz="0" w:space="0" w:color="auto"/>
      </w:divBdr>
    </w:div>
    <w:div w:id="2018532418">
      <w:bodyDiv w:val="1"/>
      <w:marLeft w:val="0"/>
      <w:marRight w:val="0"/>
      <w:marTop w:val="0"/>
      <w:marBottom w:val="0"/>
      <w:divBdr>
        <w:top w:val="none" w:sz="0" w:space="0" w:color="auto"/>
        <w:left w:val="none" w:sz="0" w:space="0" w:color="auto"/>
        <w:bottom w:val="none" w:sz="0" w:space="0" w:color="auto"/>
        <w:right w:val="none" w:sz="0" w:space="0" w:color="auto"/>
      </w:divBdr>
    </w:div>
    <w:div w:id="2041466693">
      <w:bodyDiv w:val="1"/>
      <w:marLeft w:val="0"/>
      <w:marRight w:val="0"/>
      <w:marTop w:val="0"/>
      <w:marBottom w:val="0"/>
      <w:divBdr>
        <w:top w:val="none" w:sz="0" w:space="0" w:color="auto"/>
        <w:left w:val="none" w:sz="0" w:space="0" w:color="auto"/>
        <w:bottom w:val="none" w:sz="0" w:space="0" w:color="auto"/>
        <w:right w:val="none" w:sz="0" w:space="0" w:color="auto"/>
      </w:divBdr>
    </w:div>
    <w:div w:id="2044936522">
      <w:bodyDiv w:val="1"/>
      <w:marLeft w:val="0"/>
      <w:marRight w:val="0"/>
      <w:marTop w:val="0"/>
      <w:marBottom w:val="0"/>
      <w:divBdr>
        <w:top w:val="none" w:sz="0" w:space="0" w:color="auto"/>
        <w:left w:val="none" w:sz="0" w:space="0" w:color="auto"/>
        <w:bottom w:val="none" w:sz="0" w:space="0" w:color="auto"/>
        <w:right w:val="none" w:sz="0" w:space="0" w:color="auto"/>
      </w:divBdr>
    </w:div>
    <w:div w:id="2047174389">
      <w:bodyDiv w:val="1"/>
      <w:marLeft w:val="0"/>
      <w:marRight w:val="0"/>
      <w:marTop w:val="0"/>
      <w:marBottom w:val="0"/>
      <w:divBdr>
        <w:top w:val="none" w:sz="0" w:space="0" w:color="auto"/>
        <w:left w:val="none" w:sz="0" w:space="0" w:color="auto"/>
        <w:bottom w:val="none" w:sz="0" w:space="0" w:color="auto"/>
        <w:right w:val="none" w:sz="0" w:space="0" w:color="auto"/>
      </w:divBdr>
    </w:div>
    <w:div w:id="2115779577">
      <w:bodyDiv w:val="1"/>
      <w:marLeft w:val="0"/>
      <w:marRight w:val="0"/>
      <w:marTop w:val="0"/>
      <w:marBottom w:val="0"/>
      <w:divBdr>
        <w:top w:val="none" w:sz="0" w:space="0" w:color="auto"/>
        <w:left w:val="none" w:sz="0" w:space="0" w:color="auto"/>
        <w:bottom w:val="none" w:sz="0" w:space="0" w:color="auto"/>
        <w:right w:val="none" w:sz="0" w:space="0" w:color="auto"/>
      </w:divBdr>
    </w:div>
    <w:div w:id="212789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oudsarc.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USD</b:Tag>
    <b:SourceType>InternetSite</b:SourceType>
    <b:Guid>{766EE6A8-91CD-4EDB-88EC-B52491F6BA97}</b:Guid>
    <b:Author>
      <b:Author>
        <b:NameList>
          <b:Person>
            <b:Last>Services</b:Last>
            <b:First>U.S.</b:First>
            <b:Middle>Department of Health &amp; Human</b:Middle>
          </b:Person>
        </b:NameList>
      </b:Author>
    </b:Author>
    <b:Title>Health Insurance Accountability and Portability Act</b:Title>
    <b:URL>https://www.hhs.gov/hipaa/for-professionals/index.html</b:URL>
    <b:RefOrder>2</b:RefOrder>
  </b:Source>
  <b:Source>
    <b:Tag>Eur</b:Tag>
    <b:SourceType>InternetSite</b:SourceType>
    <b:Guid>{F268B72C-B45A-4115-972B-8531E45DC387}</b:Guid>
    <b:Author>
      <b:Author>
        <b:NameList>
          <b:Person>
            <b:Last>Union</b:Last>
            <b:First>European</b:First>
          </b:Person>
        </b:NameList>
      </b:Author>
    </b:Author>
    <b:Title>General Data Protection Regulation</b:Title>
    <b:URL>https://gdpr-info.eu/</b:URL>
    <b:RefOrder>3</b:RefOrder>
  </b:Source>
  <b:Source>
    <b:Tag>Nat1</b:Tag>
    <b:SourceType>InternetSite</b:SourceType>
    <b:Guid>{CE02BC20-0547-4D0B-9237-9B9DB06F46EF}</b:Guid>
    <b:Title>NIST CYBERSECURITY FRAMEWORK</b:Title>
    <b:URL>https://www.nist.gov/cyberframework</b:URL>
    <b:Author>
      <b:Author>
        <b:NameList>
          <b:Person>
            <b:Last>Technology</b:Last>
            <b:First>National</b:First>
            <b:Middle>Institute of Standards and</b:Middle>
          </b:Person>
        </b:NameList>
      </b:Author>
    </b:Author>
    <b:RefOrder>1</b:RefOrder>
  </b:Source>
</b:Sources>
</file>

<file path=customXml/itemProps1.xml><?xml version="1.0" encoding="utf-8"?>
<ds:datastoreItem xmlns:ds="http://schemas.openxmlformats.org/officeDocument/2006/customXml" ds:itemID="{6F1EB2CD-9F57-4744-982C-B91BE296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9</Pages>
  <Words>1617</Words>
  <Characters>9223</Characters>
  <Application>Microsoft Office Word</Application>
  <DocSecurity>0</DocSecurity>
  <Lines>76</Lines>
  <Paragraphs>21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Cloudsarc</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Aksel Bruun</dc:creator>
  <cp:keywords/>
  <dc:description/>
  <cp:lastModifiedBy>Aksel Bruun</cp:lastModifiedBy>
  <cp:revision>31</cp:revision>
  <dcterms:created xsi:type="dcterms:W3CDTF">2024-01-29T14:11:00Z</dcterms:created>
  <dcterms:modified xsi:type="dcterms:W3CDTF">2024-01-31T08:12:00Z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30a74d-177d-4d83-9921-bfa757d2fa0b_Enabled">
    <vt:lpwstr>true</vt:lpwstr>
  </property>
  <property fmtid="{D5CDD505-2E9C-101B-9397-08002B2CF9AE}" pid="3" name="MSIP_Label_4630a74d-177d-4d83-9921-bfa757d2fa0b_SetDate">
    <vt:lpwstr>2021-03-29T07:35:58Z</vt:lpwstr>
  </property>
  <property fmtid="{D5CDD505-2E9C-101B-9397-08002B2CF9AE}" pid="4" name="MSIP_Label_4630a74d-177d-4d83-9921-bfa757d2fa0b_Method">
    <vt:lpwstr>Privileged</vt:lpwstr>
  </property>
  <property fmtid="{D5CDD505-2E9C-101B-9397-08002B2CF9AE}" pid="5" name="MSIP_Label_4630a74d-177d-4d83-9921-bfa757d2fa0b_Name">
    <vt:lpwstr>Grønn</vt:lpwstr>
  </property>
  <property fmtid="{D5CDD505-2E9C-101B-9397-08002B2CF9AE}" pid="6" name="MSIP_Label_4630a74d-177d-4d83-9921-bfa757d2fa0b_SiteId">
    <vt:lpwstr>bdcbe535-f3cf-49f5-8a6a-fb6d98dc7837</vt:lpwstr>
  </property>
  <property fmtid="{D5CDD505-2E9C-101B-9397-08002B2CF9AE}" pid="7" name="MSIP_Label_4630a74d-177d-4d83-9921-bfa757d2fa0b_ActionId">
    <vt:lpwstr>e29b0632-dffa-4c20-9f3d-80f32a6414b8</vt:lpwstr>
  </property>
  <property fmtid="{D5CDD505-2E9C-101B-9397-08002B2CF9AE}" pid="8" name="MSIP_Label_4630a74d-177d-4d83-9921-bfa757d2fa0b_ContentBits">
    <vt:lpwstr>0</vt:lpwstr>
  </property>
</Properties>
</file>